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17" w:rsidRDefault="00863D65" w:rsidP="00863D65">
      <w:pPr>
        <w:pStyle w:val="Cover1Title"/>
        <w:tabs>
          <w:tab w:val="right" w:pos="7632"/>
        </w:tabs>
        <w:jc w:val="left"/>
      </w:pPr>
      <w:r>
        <w:rPr>
          <w:sz w:val="16"/>
          <w:szCs w:val="16"/>
        </w:rPr>
        <w:tab/>
      </w:r>
      <w:r w:rsidR="00204687">
        <w:t xml:space="preserve">Municipal </w:t>
      </w:r>
      <w:proofErr w:type="spellStart"/>
      <w:r w:rsidR="00EE0B17">
        <w:t>Stormwater</w:t>
      </w:r>
      <w:proofErr w:type="spellEnd"/>
      <w:r w:rsidR="008B4367">
        <w:t xml:space="preserve"> Infrastructure</w:t>
      </w:r>
    </w:p>
    <w:p w:rsidR="00FE2000" w:rsidRPr="00FE2000" w:rsidRDefault="00204687" w:rsidP="00FE2000">
      <w:pPr>
        <w:pStyle w:val="Cover1Title"/>
        <w:tabs>
          <w:tab w:val="right" w:pos="7632"/>
        </w:tabs>
      </w:pPr>
      <w:r>
        <w:t xml:space="preserve">Operation and Maintenance </w:t>
      </w:r>
      <w:r w:rsidR="00EE0B17">
        <w:t>Plan</w:t>
      </w:r>
    </w:p>
    <w:p w:rsidR="00C577F5" w:rsidRDefault="00C577F5" w:rsidP="00C577F5">
      <w:pPr>
        <w:jc w:val="right"/>
        <w:rPr>
          <w:rFonts w:cs="Arial"/>
          <w:b/>
          <w:bCs/>
          <w:color w:val="5F5F5F"/>
          <w:sz w:val="28"/>
          <w:lang w:val="en-CA"/>
        </w:rPr>
      </w:pPr>
    </w:p>
    <w:p w:rsidR="00C577F5" w:rsidRDefault="00C577F5" w:rsidP="00C577F5">
      <w:pPr>
        <w:jc w:val="right"/>
        <w:rPr>
          <w:rFonts w:cs="Arial"/>
          <w:b/>
          <w:bCs/>
          <w:color w:val="5F5F5F"/>
          <w:sz w:val="28"/>
          <w:lang w:val="en-CA"/>
        </w:rPr>
      </w:pPr>
    </w:p>
    <w:p w:rsidR="00C577F5" w:rsidRPr="00885AF8" w:rsidRDefault="00C577F5" w:rsidP="00C577F5">
      <w:pPr>
        <w:jc w:val="right"/>
        <w:rPr>
          <w:rFonts w:cs="Arial"/>
          <w:b/>
          <w:bCs/>
          <w:color w:val="5F5F5F"/>
          <w:sz w:val="28"/>
          <w:lang w:val="en-CA"/>
        </w:rPr>
      </w:pPr>
    </w:p>
    <w:p w:rsidR="00C577F5" w:rsidRDefault="00C577F5" w:rsidP="00C577F5">
      <w:pPr>
        <w:jc w:val="right"/>
        <w:rPr>
          <w:rFonts w:cs="Arial"/>
          <w:b/>
          <w:bCs/>
          <w:sz w:val="28"/>
          <w:lang w:val="en-CA"/>
        </w:rPr>
      </w:pPr>
    </w:p>
    <w:p w:rsidR="0041770C" w:rsidRDefault="005F5B2D" w:rsidP="00365C23">
      <w:pPr>
        <w:pStyle w:val="Cover2Client"/>
      </w:pPr>
      <w:r>
        <w:t xml:space="preserve">Central Massachusetts </w:t>
      </w:r>
      <w:r w:rsidR="00A14B0E">
        <w:t>R</w:t>
      </w:r>
      <w:r>
        <w:t>egional</w:t>
      </w:r>
    </w:p>
    <w:p w:rsidR="00C577F5" w:rsidRPr="00365C23" w:rsidRDefault="005F5B2D" w:rsidP="00365C23">
      <w:pPr>
        <w:pStyle w:val="Cover2Client"/>
      </w:pPr>
      <w:r>
        <w:t>Sto</w:t>
      </w:r>
      <w:r w:rsidR="00A14B0E">
        <w:t>rm</w:t>
      </w:r>
      <w:r>
        <w:t>water Coalition</w:t>
      </w:r>
    </w:p>
    <w:p w:rsidR="0041770C" w:rsidRDefault="0041770C" w:rsidP="00C17038">
      <w:pPr>
        <w:jc w:val="right"/>
        <w:rPr>
          <w:color w:val="5F5F5F"/>
          <w:sz w:val="28"/>
          <w:szCs w:val="28"/>
          <w:lang w:val="en-CA"/>
        </w:rPr>
      </w:pPr>
    </w:p>
    <w:p w:rsidR="00C577F5" w:rsidRPr="006D4B9F" w:rsidRDefault="005B6C4C" w:rsidP="00C17038">
      <w:pPr>
        <w:jc w:val="right"/>
        <w:rPr>
          <w:b/>
          <w:color w:val="5F5F5F"/>
          <w:sz w:val="28"/>
          <w:szCs w:val="28"/>
          <w:lang w:val="en-CA"/>
        </w:rPr>
      </w:pPr>
      <w:r w:rsidRPr="006D4B9F">
        <w:rPr>
          <w:b/>
          <w:color w:val="5F5F5F"/>
          <w:sz w:val="28"/>
          <w:szCs w:val="28"/>
          <w:lang w:val="en-CA"/>
        </w:rPr>
        <w:t>June</w:t>
      </w:r>
      <w:r w:rsidR="00365C23" w:rsidRPr="006D4B9F">
        <w:rPr>
          <w:b/>
          <w:color w:val="5F5F5F"/>
          <w:sz w:val="28"/>
          <w:szCs w:val="28"/>
          <w:lang w:val="en-CA"/>
        </w:rPr>
        <w:t xml:space="preserve"> </w:t>
      </w:r>
      <w:r w:rsidR="00CC6B45" w:rsidRPr="006D4B9F">
        <w:rPr>
          <w:b/>
          <w:color w:val="5F5F5F"/>
          <w:sz w:val="28"/>
          <w:szCs w:val="28"/>
          <w:lang w:val="en-CA"/>
        </w:rPr>
        <w:t>30</w:t>
      </w:r>
      <w:r w:rsidR="00365C23" w:rsidRPr="006D4B9F">
        <w:rPr>
          <w:b/>
          <w:color w:val="5F5F5F"/>
          <w:sz w:val="28"/>
          <w:szCs w:val="28"/>
          <w:lang w:val="en-CA"/>
        </w:rPr>
        <w:t xml:space="preserve">, </w:t>
      </w:r>
      <w:r w:rsidR="005F5B2D" w:rsidRPr="006D4B9F">
        <w:rPr>
          <w:b/>
          <w:color w:val="5F5F5F"/>
          <w:sz w:val="28"/>
          <w:szCs w:val="28"/>
          <w:lang w:val="en-CA"/>
        </w:rPr>
        <w:t>2016</w:t>
      </w:r>
    </w:p>
    <w:p w:rsidR="00C577F5" w:rsidRPr="00007AC6" w:rsidRDefault="00863D65" w:rsidP="00007AC6">
      <w:pPr>
        <w:jc w:val="right"/>
        <w:rPr>
          <w:sz w:val="20"/>
          <w:szCs w:val="20"/>
          <w:lang w:val="en-CA"/>
        </w:rPr>
      </w:pPr>
      <w:r>
        <w:rPr>
          <w:noProof/>
          <w:sz w:val="20"/>
          <w:szCs w:val="20"/>
        </w:rPr>
        <mc:AlternateContent>
          <mc:Choice Requires="wps">
            <w:drawing>
              <wp:anchor distT="0" distB="0" distL="114300" distR="114300" simplePos="0" relativeHeight="251659264" behindDoc="0" locked="0" layoutInCell="1" allowOverlap="1" wp14:anchorId="23BF3AA1" wp14:editId="7A38F219">
                <wp:simplePos x="0" y="0"/>
                <wp:positionH relativeFrom="column">
                  <wp:posOffset>2798445</wp:posOffset>
                </wp:positionH>
                <wp:positionV relativeFrom="paragraph">
                  <wp:posOffset>109855</wp:posOffset>
                </wp:positionV>
                <wp:extent cx="2114550" cy="1762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114550" cy="1762125"/>
                        </a:xfrm>
                        <a:prstGeom prst="rect">
                          <a:avLst/>
                        </a:prstGeom>
                        <a:ln>
                          <a:solidFill>
                            <a:srgbClr val="006699"/>
                          </a:solidFill>
                        </a:ln>
                      </wps:spPr>
                      <wps:style>
                        <a:lnRef idx="2">
                          <a:schemeClr val="accent1"/>
                        </a:lnRef>
                        <a:fillRef idx="1">
                          <a:schemeClr val="lt1"/>
                        </a:fillRef>
                        <a:effectRef idx="0">
                          <a:schemeClr val="accent1"/>
                        </a:effectRef>
                        <a:fontRef idx="minor">
                          <a:schemeClr val="dk1"/>
                        </a:fontRef>
                      </wps:style>
                      <wps:txbx>
                        <w:txbxContent>
                          <w:p w:rsidR="000D45BE" w:rsidRPr="003E15E6" w:rsidRDefault="000D45BE" w:rsidP="000D45BE">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p w:rsidR="00324AA5" w:rsidRDefault="00324A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0.35pt;margin-top:8.65pt;width:166.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ehiAIAAGgFAAAOAAAAZHJzL2Uyb0RvYy54bWysVEtvGjEQvlfqf7B8b5ZFQBKUJaJEVJWi&#10;JGpS5Wy8Nlj1elzbsEt/fcfeR2jKqerFr/nmG8/z5rapNDkI5xWYguYXI0qE4VAqsy3o95f1pytK&#10;fGCmZBqMKOhReHq7+PjhprZzMYYd6FI4giTGz2tb0F0Idp5lnu9ExfwFWGFQKMFVLODVbbPSsRrZ&#10;K52NR6NZVoMrrQMuvMfXu1ZIF4lfSsHDo5ReBKILin8LaXVp3cQ1W9yw+dYxu1O8+wb7h19UTBk0&#10;OlDdscDI3qm/qCrFHXiQ4YJDlYGUiovkA3qTj95587xjViRfMDjeDmHy/4+WPxyeHFFlQTFRhlWY&#10;ohfRBPIZGnIVo1NbP0fQs0VYaPAZs9y/e3yMTjfSVXFHdwjKMc7HIbaRjOPjOM8n0ymKOMryy9k4&#10;H08jT/ambp0PXwRUJB4K6jB5KabscO9DC+0h0Zo2cfWgVblWWqeL225W2pEDi+kezWbX152NExha&#10;jKpZ9Kz1IJ3CUYuW9puQGJH452Q+1aIYaBnnwoQUg8SE6Kgm8QuDYn5OUQ9KHTaqiVSjg+LonOKf&#10;FgeNZBVMGJQrZcCdIyh/9N+VLb73vvU5uh+aTdNlewPlEZPtoG0Wb/laYULumQ9PzGF3YBKx48Mj&#10;LlJDXVDoTpTswP069x7xWLQopaTGbiuo/7lnTlCivxos5+t8MontmS6T6eUYL+5UsjmVmH21Asxw&#10;jrPF8nSM+KD7o3RQveJgWEarKGKGo+2C8uD6yyq0UwBHCxfLZYJhS1oW7s2z5ZE8BjgW3Evzypzt&#10;qjJgQT9A35ls/q44W2zUNLDcB5AqVW4McRvXLvTYzqn2u9ET58XpPaHeBuTiNwAAAP//AwBQSwME&#10;FAAGAAgAAAAhAM5u8dzgAAAACgEAAA8AAABkcnMvZG93bnJldi54bWxMj8FOwzAMhu9IvENkJC4T&#10;S7pVdJSm00AqEpzGQOKaNqataJyqybby9pgTHO3/0+/PxXZ2gzjhFHpPGpKlAoHUeNtTq+H9rbrZ&#10;gAjRkDWDJ9TwjQG25eVFYXLrz/SKp0NsBZdQyI2GLsYxlzI0HToTln5E4uzTT85EHqdW2smcudwN&#10;cqXUrXSmJ77QmREfO2y+DkenQb0ki3qf7T7ap4VV+2eq6oek0vr6at7dg4g4xz8YfvVZHUp2qv2R&#10;bBCDhjRVGaMcZGsQDGTZmhe1htVdugFZFvL/C+UPAAAA//8DAFBLAQItABQABgAIAAAAIQC2gziS&#10;/gAAAOEBAAATAAAAAAAAAAAAAAAAAAAAAABbQ29udGVudF9UeXBlc10ueG1sUEsBAi0AFAAGAAgA&#10;AAAhADj9If/WAAAAlAEAAAsAAAAAAAAAAAAAAAAALwEAAF9yZWxzLy5yZWxzUEsBAi0AFAAGAAgA&#10;AAAhAI4/p6GIAgAAaAUAAA4AAAAAAAAAAAAAAAAALgIAAGRycy9lMm9Eb2MueG1sUEsBAi0AFAAG&#10;AAgAAAAhAM5u8dzgAAAACgEAAA8AAAAAAAAAAAAAAAAA4gQAAGRycy9kb3ducmV2LnhtbFBLBQYA&#10;AAAABAAEAPMAAADvBQAAAAA=&#10;" fillcolor="white [3201]" strokecolor="#069" strokeweight="2pt">
                <v:textbox>
                  <w:txbxContent>
                    <w:p w:rsidR="000D45BE" w:rsidRPr="003E15E6" w:rsidRDefault="000D45BE" w:rsidP="000D45BE">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p w:rsidR="00324AA5" w:rsidRDefault="00324AA5"/>
                  </w:txbxContent>
                </v:textbox>
              </v:shape>
            </w:pict>
          </mc:Fallback>
        </mc:AlternateContent>
      </w:r>
    </w:p>
    <w:p w:rsidR="00C577F5" w:rsidRDefault="00C577F5"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Pr="00007AC6"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FD11E1" w:rsidRDefault="00FD11E1" w:rsidP="00671B91">
      <w:pPr>
        <w:rPr>
          <w:b/>
          <w:color w:val="5F5F5F"/>
          <w:lang w:val="en-CA"/>
        </w:rPr>
      </w:pPr>
      <w:bookmarkStart w:id="0" w:name="_GoBack"/>
      <w:bookmarkEnd w:id="0"/>
    </w:p>
    <w:p w:rsidR="00FD11E1" w:rsidRDefault="00FD11E1" w:rsidP="00FD11E1">
      <w:pPr>
        <w:jc w:val="right"/>
        <w:rPr>
          <w:rFonts w:asciiTheme="minorHAnsi" w:hAnsiTheme="minorHAnsi" w:cs="Open Sans"/>
          <w:i/>
          <w:szCs w:val="22"/>
        </w:rPr>
      </w:pPr>
      <w:r w:rsidRPr="004F11BB">
        <w:rPr>
          <w:rFonts w:asciiTheme="minorHAnsi" w:hAnsiTheme="minorHAnsi" w:cs="Open Sans"/>
          <w:i/>
          <w:szCs w:val="22"/>
        </w:rPr>
        <w:t>This project has been financed with Funds from the Massachusetts Department of Environmental Protection (the Department).  The contents do not necessarily reflect the views and policies of the Department, nor does the mention of trade names or commercial products constitute endorsement or recommendation for use.</w:t>
      </w:r>
    </w:p>
    <w:p w:rsidR="00671B91" w:rsidRPr="004F11BB" w:rsidRDefault="00671B91" w:rsidP="00671B91">
      <w:pPr>
        <w:rPr>
          <w:rFonts w:asciiTheme="minorHAnsi" w:hAnsiTheme="minorHAnsi"/>
          <w:szCs w:val="22"/>
        </w:rPr>
      </w:pPr>
    </w:p>
    <w:p w:rsidR="00015554" w:rsidRDefault="00015554">
      <w:pPr>
        <w:sectPr w:rsidR="00015554" w:rsidSect="00AC6741">
          <w:endnotePr>
            <w:numFmt w:val="decimal"/>
          </w:endnotePr>
          <w:pgSz w:w="12240" w:h="15840" w:code="1"/>
          <w:pgMar w:top="1440" w:right="1440" w:bottom="1440" w:left="2736" w:header="720" w:footer="720" w:gutter="432"/>
          <w:cols w:space="720"/>
          <w:vAlign w:val="center"/>
          <w:noEndnote/>
        </w:sectPr>
      </w:pPr>
    </w:p>
    <w:p w:rsidR="00452A4B" w:rsidRDefault="00602C7A" w:rsidP="00602C7A">
      <w:pPr>
        <w:pStyle w:val="Contents1"/>
      </w:pPr>
      <w:r w:rsidRPr="00602C7A">
        <w:lastRenderedPageBreak/>
        <w:t xml:space="preserve">Table of Contents </w:t>
      </w:r>
    </w:p>
    <w:p w:rsidR="00602C7A" w:rsidRPr="00602C7A" w:rsidRDefault="00602C7A" w:rsidP="00602C7A">
      <w:pPr>
        <w:jc w:val="right"/>
        <w:rPr>
          <w:rFonts w:ascii="Arial" w:hAnsi="Arial" w:cs="Arial"/>
          <w:b/>
          <w:color w:val="006699"/>
          <w:szCs w:val="24"/>
        </w:rPr>
      </w:pPr>
    </w:p>
    <w:p w:rsidR="008B4367" w:rsidRDefault="00EE0B17" w:rsidP="00602C7A">
      <w:pPr>
        <w:pStyle w:val="Contents2"/>
      </w:pPr>
      <w:r>
        <w:t xml:space="preserve">Municipal Stormwater </w:t>
      </w:r>
      <w:r w:rsidR="008B4367">
        <w:t>Infrastructure</w:t>
      </w:r>
    </w:p>
    <w:p w:rsidR="00602C7A" w:rsidRDefault="00EE0B17" w:rsidP="00602C7A">
      <w:pPr>
        <w:pStyle w:val="Contents2"/>
      </w:pPr>
      <w:r>
        <w:t>Operation and Maintenance</w:t>
      </w:r>
      <w:r w:rsidR="00F01D5F">
        <w:t xml:space="preserve"> Plan</w:t>
      </w:r>
    </w:p>
    <w:p w:rsidR="003A274E" w:rsidRPr="003A274E" w:rsidRDefault="003A274E" w:rsidP="003A274E"/>
    <w:p w:rsidR="00974A4D" w:rsidRDefault="00A14B0E" w:rsidP="00602C7A">
      <w:pPr>
        <w:pStyle w:val="Contents3"/>
      </w:pPr>
      <w:r>
        <w:t>C</w:t>
      </w:r>
      <w:r w:rsidR="00F01D5F">
        <w:t>entral Massachusetts Regional Stormwater Coalition</w:t>
      </w:r>
    </w:p>
    <w:p w:rsidR="008F3D69"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461045319" w:history="1">
        <w:r w:rsidR="008F3D69" w:rsidRPr="00EA5BF5">
          <w:rPr>
            <w:rStyle w:val="Hyperlink"/>
          </w:rPr>
          <w:t>1</w:t>
        </w:r>
        <w:r w:rsidR="008F3D69">
          <w:rPr>
            <w:rFonts w:asciiTheme="minorHAnsi" w:eastAsiaTheme="minorEastAsia" w:hAnsiTheme="minorHAnsi" w:cstheme="minorBidi"/>
            <w:b w:val="0"/>
            <w:color w:val="auto"/>
            <w:sz w:val="22"/>
            <w:szCs w:val="22"/>
          </w:rPr>
          <w:tab/>
        </w:r>
        <w:r w:rsidR="008F3D69" w:rsidRPr="00EA5BF5">
          <w:rPr>
            <w:rStyle w:val="Hyperlink"/>
          </w:rPr>
          <w:t>Introduction</w:t>
        </w:r>
        <w:r w:rsidR="008F3D69">
          <w:rPr>
            <w:webHidden/>
          </w:rPr>
          <w:tab/>
        </w:r>
        <w:r w:rsidR="008F3D69">
          <w:rPr>
            <w:webHidden/>
          </w:rPr>
          <w:fldChar w:fldCharType="begin"/>
        </w:r>
        <w:r w:rsidR="008F3D69">
          <w:rPr>
            <w:webHidden/>
          </w:rPr>
          <w:instrText xml:space="preserve"> PAGEREF _Toc461045319 \h </w:instrText>
        </w:r>
        <w:r w:rsidR="008F3D69">
          <w:rPr>
            <w:webHidden/>
          </w:rPr>
        </w:r>
        <w:r w:rsidR="008F3D69">
          <w:rPr>
            <w:webHidden/>
          </w:rPr>
          <w:fldChar w:fldCharType="separate"/>
        </w:r>
        <w:r w:rsidR="008F3D69">
          <w:rPr>
            <w:webHidden/>
          </w:rPr>
          <w:t>1</w:t>
        </w:r>
        <w:r w:rsidR="008F3D69">
          <w:rPr>
            <w:webHidden/>
          </w:rPr>
          <w:fldChar w:fldCharType="end"/>
        </w:r>
      </w:hyperlink>
    </w:p>
    <w:p w:rsidR="008F3D69" w:rsidRDefault="00863D65">
      <w:pPr>
        <w:pStyle w:val="TOC1"/>
        <w:rPr>
          <w:rFonts w:asciiTheme="minorHAnsi" w:eastAsiaTheme="minorEastAsia" w:hAnsiTheme="minorHAnsi" w:cstheme="minorBidi"/>
          <w:b w:val="0"/>
          <w:color w:val="auto"/>
          <w:sz w:val="22"/>
          <w:szCs w:val="22"/>
        </w:rPr>
      </w:pPr>
      <w:hyperlink w:anchor="_Toc461045320" w:history="1">
        <w:r w:rsidR="008F3D69" w:rsidRPr="00EA5BF5">
          <w:rPr>
            <w:rStyle w:val="Hyperlink"/>
          </w:rPr>
          <w:t>2</w:t>
        </w:r>
        <w:r w:rsidR="008F3D69">
          <w:rPr>
            <w:rFonts w:asciiTheme="minorHAnsi" w:eastAsiaTheme="minorEastAsia" w:hAnsiTheme="minorHAnsi" w:cstheme="minorBidi"/>
            <w:b w:val="0"/>
            <w:color w:val="auto"/>
            <w:sz w:val="22"/>
            <w:szCs w:val="22"/>
          </w:rPr>
          <w:tab/>
        </w:r>
        <w:r w:rsidR="008F3D69" w:rsidRPr="00EA5BF5">
          <w:rPr>
            <w:rStyle w:val="Hyperlink"/>
          </w:rPr>
          <w:t>Catch Basins</w:t>
        </w:r>
        <w:r w:rsidR="008F3D69">
          <w:rPr>
            <w:webHidden/>
          </w:rPr>
          <w:tab/>
        </w:r>
        <w:r w:rsidR="008F3D69">
          <w:rPr>
            <w:webHidden/>
          </w:rPr>
          <w:fldChar w:fldCharType="begin"/>
        </w:r>
        <w:r w:rsidR="008F3D69">
          <w:rPr>
            <w:webHidden/>
          </w:rPr>
          <w:instrText xml:space="preserve"> PAGEREF _Toc461045320 \h </w:instrText>
        </w:r>
        <w:r w:rsidR="008F3D69">
          <w:rPr>
            <w:webHidden/>
          </w:rPr>
        </w:r>
        <w:r w:rsidR="008F3D69">
          <w:rPr>
            <w:webHidden/>
          </w:rPr>
          <w:fldChar w:fldCharType="separate"/>
        </w:r>
        <w:r w:rsidR="008F3D69">
          <w:rPr>
            <w:webHidden/>
          </w:rPr>
          <w:t>1</w:t>
        </w:r>
        <w:r w:rsidR="008F3D69">
          <w:rPr>
            <w:webHidden/>
          </w:rPr>
          <w:fldChar w:fldCharType="end"/>
        </w:r>
      </w:hyperlink>
    </w:p>
    <w:p w:rsidR="008F3D69" w:rsidRDefault="00863D65">
      <w:pPr>
        <w:pStyle w:val="TOC1"/>
        <w:rPr>
          <w:rFonts w:asciiTheme="minorHAnsi" w:eastAsiaTheme="minorEastAsia" w:hAnsiTheme="minorHAnsi" w:cstheme="minorBidi"/>
          <w:b w:val="0"/>
          <w:color w:val="auto"/>
          <w:sz w:val="22"/>
          <w:szCs w:val="22"/>
        </w:rPr>
      </w:pPr>
      <w:hyperlink w:anchor="_Toc461045321" w:history="1">
        <w:r w:rsidR="008F3D69" w:rsidRPr="00EA5BF5">
          <w:rPr>
            <w:rStyle w:val="Hyperlink"/>
          </w:rPr>
          <w:t>3</w:t>
        </w:r>
        <w:r w:rsidR="008F3D69">
          <w:rPr>
            <w:rFonts w:asciiTheme="minorHAnsi" w:eastAsiaTheme="minorEastAsia" w:hAnsiTheme="minorHAnsi" w:cstheme="minorBidi"/>
            <w:b w:val="0"/>
            <w:color w:val="auto"/>
            <w:sz w:val="22"/>
            <w:szCs w:val="22"/>
          </w:rPr>
          <w:tab/>
        </w:r>
        <w:r w:rsidR="008F3D69" w:rsidRPr="00EA5BF5">
          <w:rPr>
            <w:rStyle w:val="Hyperlink"/>
          </w:rPr>
          <w:t>Streets and Parking Lots</w:t>
        </w:r>
        <w:r w:rsidR="008F3D69">
          <w:rPr>
            <w:webHidden/>
          </w:rPr>
          <w:tab/>
        </w:r>
        <w:r w:rsidR="008F3D69">
          <w:rPr>
            <w:webHidden/>
          </w:rPr>
          <w:fldChar w:fldCharType="begin"/>
        </w:r>
        <w:r w:rsidR="008F3D69">
          <w:rPr>
            <w:webHidden/>
          </w:rPr>
          <w:instrText xml:space="preserve"> PAGEREF _Toc461045321 \h </w:instrText>
        </w:r>
        <w:r w:rsidR="008F3D69">
          <w:rPr>
            <w:webHidden/>
          </w:rPr>
        </w:r>
        <w:r w:rsidR="008F3D69">
          <w:rPr>
            <w:webHidden/>
          </w:rPr>
          <w:fldChar w:fldCharType="separate"/>
        </w:r>
        <w:r w:rsidR="008F3D69">
          <w:rPr>
            <w:webHidden/>
          </w:rPr>
          <w:t>2</w:t>
        </w:r>
        <w:r w:rsidR="008F3D69">
          <w:rPr>
            <w:webHidden/>
          </w:rPr>
          <w:fldChar w:fldCharType="end"/>
        </w:r>
      </w:hyperlink>
    </w:p>
    <w:p w:rsidR="008F3D69" w:rsidRDefault="00863D65">
      <w:pPr>
        <w:pStyle w:val="TOC1"/>
        <w:rPr>
          <w:rFonts w:asciiTheme="minorHAnsi" w:eastAsiaTheme="minorEastAsia" w:hAnsiTheme="minorHAnsi" w:cstheme="minorBidi"/>
          <w:b w:val="0"/>
          <w:color w:val="auto"/>
          <w:sz w:val="22"/>
          <w:szCs w:val="22"/>
        </w:rPr>
      </w:pPr>
      <w:hyperlink w:anchor="_Toc461045322" w:history="1">
        <w:r w:rsidR="008F3D69" w:rsidRPr="00EA5BF5">
          <w:rPr>
            <w:rStyle w:val="Hyperlink"/>
          </w:rPr>
          <w:t>4</w:t>
        </w:r>
        <w:r w:rsidR="008F3D69">
          <w:rPr>
            <w:rFonts w:asciiTheme="minorHAnsi" w:eastAsiaTheme="minorEastAsia" w:hAnsiTheme="minorHAnsi" w:cstheme="minorBidi"/>
            <w:b w:val="0"/>
            <w:color w:val="auto"/>
            <w:sz w:val="22"/>
            <w:szCs w:val="22"/>
          </w:rPr>
          <w:tab/>
        </w:r>
        <w:r w:rsidR="008F3D69" w:rsidRPr="00EA5BF5">
          <w:rPr>
            <w:rStyle w:val="Hyperlink"/>
          </w:rPr>
          <w:t>Catch Basin Cleanings and Street Sweepings</w:t>
        </w:r>
        <w:r w:rsidR="008F3D69">
          <w:rPr>
            <w:webHidden/>
          </w:rPr>
          <w:tab/>
        </w:r>
        <w:r w:rsidR="008F3D69">
          <w:rPr>
            <w:webHidden/>
          </w:rPr>
          <w:fldChar w:fldCharType="begin"/>
        </w:r>
        <w:r w:rsidR="008F3D69">
          <w:rPr>
            <w:webHidden/>
          </w:rPr>
          <w:instrText xml:space="preserve"> PAGEREF _Toc461045322 \h </w:instrText>
        </w:r>
        <w:r w:rsidR="008F3D69">
          <w:rPr>
            <w:webHidden/>
          </w:rPr>
        </w:r>
        <w:r w:rsidR="008F3D69">
          <w:rPr>
            <w:webHidden/>
          </w:rPr>
          <w:fldChar w:fldCharType="separate"/>
        </w:r>
        <w:r w:rsidR="008F3D69">
          <w:rPr>
            <w:webHidden/>
          </w:rPr>
          <w:t>3</w:t>
        </w:r>
        <w:r w:rsidR="008F3D69">
          <w:rPr>
            <w:webHidden/>
          </w:rPr>
          <w:fldChar w:fldCharType="end"/>
        </w:r>
      </w:hyperlink>
    </w:p>
    <w:p w:rsidR="008F3D69" w:rsidRDefault="00863D65">
      <w:pPr>
        <w:pStyle w:val="TOC1"/>
        <w:rPr>
          <w:rFonts w:asciiTheme="minorHAnsi" w:eastAsiaTheme="minorEastAsia" w:hAnsiTheme="minorHAnsi" w:cstheme="minorBidi"/>
          <w:b w:val="0"/>
          <w:color w:val="auto"/>
          <w:sz w:val="22"/>
          <w:szCs w:val="22"/>
        </w:rPr>
      </w:pPr>
      <w:hyperlink w:anchor="_Toc461045323" w:history="1">
        <w:r w:rsidR="008F3D69" w:rsidRPr="00EA5BF5">
          <w:rPr>
            <w:rStyle w:val="Hyperlink"/>
          </w:rPr>
          <w:t>5</w:t>
        </w:r>
        <w:r w:rsidR="008F3D69">
          <w:rPr>
            <w:rFonts w:asciiTheme="minorHAnsi" w:eastAsiaTheme="minorEastAsia" w:hAnsiTheme="minorHAnsi" w:cstheme="minorBidi"/>
            <w:b w:val="0"/>
            <w:color w:val="auto"/>
            <w:sz w:val="22"/>
            <w:szCs w:val="22"/>
          </w:rPr>
          <w:tab/>
        </w:r>
        <w:r w:rsidR="008F3D69" w:rsidRPr="00EA5BF5">
          <w:rPr>
            <w:rStyle w:val="Hyperlink"/>
          </w:rPr>
          <w:t>Winter Road Maintenance</w:t>
        </w:r>
        <w:r w:rsidR="008F3D69">
          <w:rPr>
            <w:webHidden/>
          </w:rPr>
          <w:tab/>
        </w:r>
        <w:r w:rsidR="008F3D69">
          <w:rPr>
            <w:webHidden/>
          </w:rPr>
          <w:fldChar w:fldCharType="begin"/>
        </w:r>
        <w:r w:rsidR="008F3D69">
          <w:rPr>
            <w:webHidden/>
          </w:rPr>
          <w:instrText xml:space="preserve"> PAGEREF _Toc461045323 \h </w:instrText>
        </w:r>
        <w:r w:rsidR="008F3D69">
          <w:rPr>
            <w:webHidden/>
          </w:rPr>
        </w:r>
        <w:r w:rsidR="008F3D69">
          <w:rPr>
            <w:webHidden/>
          </w:rPr>
          <w:fldChar w:fldCharType="separate"/>
        </w:r>
        <w:r w:rsidR="008F3D69">
          <w:rPr>
            <w:webHidden/>
          </w:rPr>
          <w:t>3</w:t>
        </w:r>
        <w:r w:rsidR="008F3D69">
          <w:rPr>
            <w:webHidden/>
          </w:rPr>
          <w:fldChar w:fldCharType="end"/>
        </w:r>
      </w:hyperlink>
    </w:p>
    <w:p w:rsidR="008F3D69" w:rsidRDefault="00863D65">
      <w:pPr>
        <w:pStyle w:val="TOC1"/>
        <w:rPr>
          <w:rFonts w:asciiTheme="minorHAnsi" w:eastAsiaTheme="minorEastAsia" w:hAnsiTheme="minorHAnsi" w:cstheme="minorBidi"/>
          <w:b w:val="0"/>
          <w:color w:val="auto"/>
          <w:sz w:val="22"/>
          <w:szCs w:val="22"/>
        </w:rPr>
      </w:pPr>
      <w:hyperlink w:anchor="_Toc461045324" w:history="1">
        <w:r w:rsidR="008F3D69" w:rsidRPr="00EA5BF5">
          <w:rPr>
            <w:rStyle w:val="Hyperlink"/>
          </w:rPr>
          <w:t>6</w:t>
        </w:r>
        <w:r w:rsidR="008F3D69">
          <w:rPr>
            <w:rFonts w:asciiTheme="minorHAnsi" w:eastAsiaTheme="minorEastAsia" w:hAnsiTheme="minorHAnsi" w:cstheme="minorBidi"/>
            <w:b w:val="0"/>
            <w:color w:val="auto"/>
            <w:sz w:val="22"/>
            <w:szCs w:val="22"/>
          </w:rPr>
          <w:tab/>
        </w:r>
        <w:r w:rsidR="008F3D69" w:rsidRPr="00EA5BF5">
          <w:rPr>
            <w:rStyle w:val="Hyperlink"/>
          </w:rPr>
          <w:t>Structural Stormwater BMPs</w:t>
        </w:r>
        <w:r w:rsidR="008F3D69">
          <w:rPr>
            <w:webHidden/>
          </w:rPr>
          <w:tab/>
        </w:r>
        <w:r w:rsidR="008F3D69">
          <w:rPr>
            <w:webHidden/>
          </w:rPr>
          <w:fldChar w:fldCharType="begin"/>
        </w:r>
        <w:r w:rsidR="008F3D69">
          <w:rPr>
            <w:webHidden/>
          </w:rPr>
          <w:instrText xml:space="preserve"> PAGEREF _Toc461045324 \h </w:instrText>
        </w:r>
        <w:r w:rsidR="008F3D69">
          <w:rPr>
            <w:webHidden/>
          </w:rPr>
        </w:r>
        <w:r w:rsidR="008F3D69">
          <w:rPr>
            <w:webHidden/>
          </w:rPr>
          <w:fldChar w:fldCharType="separate"/>
        </w:r>
        <w:r w:rsidR="008F3D69">
          <w:rPr>
            <w:webHidden/>
          </w:rPr>
          <w:t>4</w:t>
        </w:r>
        <w:r w:rsidR="008F3D69">
          <w:rPr>
            <w:webHidden/>
          </w:rPr>
          <w:fldChar w:fldCharType="end"/>
        </w:r>
      </w:hyperlink>
    </w:p>
    <w:p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rsidR="006E0B97" w:rsidRDefault="003A274E" w:rsidP="006E0B97">
      <w:pPr>
        <w:pStyle w:val="TOC1"/>
        <w:spacing w:after="120"/>
      </w:pPr>
      <w:r>
        <w:t>A</w:t>
      </w:r>
      <w:r w:rsidR="006E0B97">
        <w:t>ppendices</w:t>
      </w:r>
    </w:p>
    <w:p w:rsidR="0033476D" w:rsidRDefault="0033476D" w:rsidP="00C30CAA">
      <w:pPr>
        <w:pStyle w:val="Caption2"/>
        <w:spacing w:after="0" w:line="280" w:lineRule="atLeast"/>
        <w:rPr>
          <w:b w:val="0"/>
          <w:sz w:val="22"/>
          <w:szCs w:val="22"/>
        </w:rPr>
      </w:pPr>
      <w:r>
        <w:rPr>
          <w:b w:val="0"/>
          <w:sz w:val="22"/>
          <w:szCs w:val="22"/>
        </w:rPr>
        <w:t>Appendix A – Stormwater Infrastructure Map</w:t>
      </w:r>
    </w:p>
    <w:p w:rsidR="00C30CAA" w:rsidRDefault="006E0B97" w:rsidP="00C30CAA">
      <w:pPr>
        <w:pStyle w:val="Caption2"/>
        <w:spacing w:after="0" w:line="280" w:lineRule="atLeast"/>
        <w:rPr>
          <w:b w:val="0"/>
          <w:sz w:val="22"/>
          <w:szCs w:val="22"/>
        </w:rPr>
      </w:pPr>
      <w:r w:rsidRPr="006E0B97">
        <w:rPr>
          <w:b w:val="0"/>
          <w:sz w:val="22"/>
          <w:szCs w:val="22"/>
        </w:rPr>
        <w:t xml:space="preserve">Appendix </w:t>
      </w:r>
      <w:r w:rsidR="0033476D">
        <w:rPr>
          <w:b w:val="0"/>
          <w:sz w:val="22"/>
          <w:szCs w:val="22"/>
        </w:rPr>
        <w:t>B</w:t>
      </w:r>
      <w:r w:rsidRPr="006E0B97">
        <w:rPr>
          <w:b w:val="0"/>
          <w:sz w:val="22"/>
          <w:szCs w:val="22"/>
        </w:rPr>
        <w:t xml:space="preserve"> – </w:t>
      </w:r>
      <w:r w:rsidR="003A274E">
        <w:rPr>
          <w:b w:val="0"/>
          <w:sz w:val="22"/>
          <w:szCs w:val="22"/>
        </w:rPr>
        <w:t>C</w:t>
      </w:r>
      <w:r w:rsidR="003A274E" w:rsidRPr="003A274E">
        <w:rPr>
          <w:b w:val="0"/>
          <w:sz w:val="22"/>
          <w:szCs w:val="22"/>
        </w:rPr>
        <w:t xml:space="preserve">atch </w:t>
      </w:r>
      <w:r w:rsidR="003A274E">
        <w:rPr>
          <w:b w:val="0"/>
          <w:sz w:val="22"/>
          <w:szCs w:val="22"/>
        </w:rPr>
        <w:t>B</w:t>
      </w:r>
      <w:r w:rsidR="003A274E" w:rsidRPr="003A274E">
        <w:rPr>
          <w:b w:val="0"/>
          <w:sz w:val="22"/>
          <w:szCs w:val="22"/>
        </w:rPr>
        <w:t xml:space="preserve">asin </w:t>
      </w:r>
      <w:r w:rsidR="003A274E">
        <w:rPr>
          <w:b w:val="0"/>
          <w:sz w:val="22"/>
          <w:szCs w:val="22"/>
        </w:rPr>
        <w:t>I</w:t>
      </w:r>
      <w:r w:rsidR="003A274E" w:rsidRPr="003A274E">
        <w:rPr>
          <w:b w:val="0"/>
          <w:sz w:val="22"/>
          <w:szCs w:val="22"/>
        </w:rPr>
        <w:t>nspection</w:t>
      </w:r>
      <w:r w:rsidR="003A274E">
        <w:rPr>
          <w:b w:val="0"/>
          <w:sz w:val="22"/>
          <w:szCs w:val="22"/>
        </w:rPr>
        <w:t>/Cleaning</w:t>
      </w:r>
      <w:r w:rsidR="003A274E" w:rsidRPr="003A274E">
        <w:rPr>
          <w:b w:val="0"/>
          <w:sz w:val="22"/>
          <w:szCs w:val="22"/>
        </w:rPr>
        <w:t xml:space="preserve"> </w:t>
      </w:r>
      <w:r w:rsidR="003A274E">
        <w:rPr>
          <w:b w:val="0"/>
          <w:sz w:val="22"/>
          <w:szCs w:val="22"/>
        </w:rPr>
        <w:t>P</w:t>
      </w:r>
      <w:r w:rsidR="003A274E" w:rsidRPr="003A274E">
        <w:rPr>
          <w:b w:val="0"/>
          <w:sz w:val="22"/>
          <w:szCs w:val="22"/>
        </w:rPr>
        <w:t xml:space="preserve">rocedure, </w:t>
      </w:r>
      <w:r w:rsidR="003A274E">
        <w:rPr>
          <w:b w:val="0"/>
          <w:sz w:val="22"/>
          <w:szCs w:val="22"/>
        </w:rPr>
        <w:t>Inspection F</w:t>
      </w:r>
      <w:r w:rsidR="003A274E" w:rsidRPr="003A274E">
        <w:rPr>
          <w:b w:val="0"/>
          <w:sz w:val="22"/>
          <w:szCs w:val="22"/>
        </w:rPr>
        <w:t xml:space="preserve">orm, and </w:t>
      </w:r>
      <w:r w:rsidR="003A274E">
        <w:rPr>
          <w:b w:val="0"/>
          <w:sz w:val="22"/>
          <w:szCs w:val="22"/>
        </w:rPr>
        <w:t>L</w:t>
      </w:r>
      <w:r w:rsidR="003A274E" w:rsidRPr="003A274E">
        <w:rPr>
          <w:b w:val="0"/>
          <w:sz w:val="22"/>
          <w:szCs w:val="22"/>
        </w:rPr>
        <w:t>og</w:t>
      </w:r>
    </w:p>
    <w:p w:rsidR="006F55D1" w:rsidRDefault="006F55D1" w:rsidP="006F55D1">
      <w:pPr>
        <w:pStyle w:val="Caption2"/>
        <w:spacing w:after="0" w:line="280" w:lineRule="atLeast"/>
        <w:rPr>
          <w:b w:val="0"/>
          <w:sz w:val="22"/>
          <w:szCs w:val="22"/>
        </w:rPr>
      </w:pPr>
      <w:r w:rsidRPr="006E0B97">
        <w:rPr>
          <w:b w:val="0"/>
          <w:sz w:val="22"/>
          <w:szCs w:val="22"/>
        </w:rPr>
        <w:t xml:space="preserve">Appendix </w:t>
      </w:r>
      <w:r w:rsidR="0033476D">
        <w:rPr>
          <w:b w:val="0"/>
          <w:sz w:val="22"/>
          <w:szCs w:val="22"/>
        </w:rPr>
        <w:t>C</w:t>
      </w:r>
      <w:r w:rsidRPr="006E0B97">
        <w:rPr>
          <w:b w:val="0"/>
          <w:sz w:val="22"/>
          <w:szCs w:val="22"/>
        </w:rPr>
        <w:t xml:space="preserve"> – </w:t>
      </w:r>
      <w:r w:rsidR="003A274E">
        <w:rPr>
          <w:b w:val="0"/>
          <w:sz w:val="22"/>
          <w:szCs w:val="22"/>
        </w:rPr>
        <w:t>Street and Parking Lot Sweeping Log</w:t>
      </w:r>
    </w:p>
    <w:p w:rsidR="006F55D1" w:rsidRDefault="006F55D1" w:rsidP="006F55D1">
      <w:pPr>
        <w:pStyle w:val="Caption2"/>
        <w:spacing w:after="0" w:line="280" w:lineRule="atLeast"/>
        <w:rPr>
          <w:b w:val="0"/>
          <w:sz w:val="22"/>
          <w:szCs w:val="22"/>
        </w:rPr>
      </w:pPr>
      <w:r w:rsidRPr="006E0B97">
        <w:rPr>
          <w:b w:val="0"/>
          <w:sz w:val="22"/>
          <w:szCs w:val="22"/>
        </w:rPr>
        <w:t xml:space="preserve">Appendix </w:t>
      </w:r>
      <w:r w:rsidR="0033476D">
        <w:rPr>
          <w:b w:val="0"/>
          <w:sz w:val="22"/>
          <w:szCs w:val="22"/>
        </w:rPr>
        <w:t>D</w:t>
      </w:r>
      <w:r w:rsidRPr="006E0B97">
        <w:rPr>
          <w:b w:val="0"/>
          <w:sz w:val="22"/>
          <w:szCs w:val="22"/>
        </w:rPr>
        <w:t xml:space="preserve"> – </w:t>
      </w:r>
      <w:r w:rsidR="003A274E">
        <w:rPr>
          <w:b w:val="0"/>
          <w:sz w:val="22"/>
          <w:szCs w:val="22"/>
        </w:rPr>
        <w:t>I</w:t>
      </w:r>
      <w:r w:rsidR="003A274E" w:rsidRPr="003A274E">
        <w:rPr>
          <w:b w:val="0"/>
          <w:sz w:val="22"/>
          <w:szCs w:val="22"/>
        </w:rPr>
        <w:t xml:space="preserve">nventory of </w:t>
      </w:r>
      <w:r w:rsidR="003A274E">
        <w:rPr>
          <w:b w:val="0"/>
          <w:sz w:val="22"/>
          <w:szCs w:val="22"/>
        </w:rPr>
        <w:t>S</w:t>
      </w:r>
      <w:r w:rsidR="003A274E" w:rsidRPr="003A274E">
        <w:rPr>
          <w:b w:val="0"/>
          <w:sz w:val="22"/>
          <w:szCs w:val="22"/>
        </w:rPr>
        <w:t xml:space="preserve">tructural </w:t>
      </w:r>
      <w:r w:rsidR="003A274E">
        <w:rPr>
          <w:b w:val="0"/>
          <w:sz w:val="22"/>
          <w:szCs w:val="22"/>
        </w:rPr>
        <w:t>S</w:t>
      </w:r>
      <w:r w:rsidR="003A274E" w:rsidRPr="003A274E">
        <w:rPr>
          <w:b w:val="0"/>
          <w:sz w:val="22"/>
          <w:szCs w:val="22"/>
        </w:rPr>
        <w:t>tormwater Best Management Practices</w:t>
      </w:r>
    </w:p>
    <w:p w:rsidR="008633ED" w:rsidRDefault="008633ED" w:rsidP="006F55D1">
      <w:pPr>
        <w:pStyle w:val="Caption2"/>
        <w:spacing w:after="0" w:line="280" w:lineRule="atLeast"/>
        <w:rPr>
          <w:b w:val="0"/>
          <w:sz w:val="22"/>
          <w:szCs w:val="22"/>
        </w:rPr>
      </w:pPr>
      <w:r>
        <w:rPr>
          <w:b w:val="0"/>
          <w:sz w:val="22"/>
          <w:szCs w:val="22"/>
        </w:rPr>
        <w:t>Appendix E – Structural Stormwater BMP Inspection Procedures and Checklists</w:t>
      </w:r>
    </w:p>
    <w:p w:rsidR="006E0B97" w:rsidRDefault="006E0B97" w:rsidP="00C30CAA">
      <w:pPr>
        <w:pStyle w:val="Caption2"/>
        <w:spacing w:after="0" w:line="280" w:lineRule="atLeast"/>
        <w:rPr>
          <w:b w:val="0"/>
          <w:sz w:val="22"/>
          <w:szCs w:val="22"/>
        </w:rPr>
      </w:pPr>
    </w:p>
    <w:p w:rsidR="006E0B97" w:rsidRPr="006E0B97" w:rsidRDefault="006E0B97" w:rsidP="006E0B97">
      <w:pPr>
        <w:pStyle w:val="Caption2"/>
        <w:spacing w:after="0" w:line="280" w:lineRule="atLeast"/>
        <w:rPr>
          <w:b w:val="0"/>
          <w:sz w:val="22"/>
          <w:szCs w:val="22"/>
        </w:rPr>
      </w:pPr>
    </w:p>
    <w:p w:rsidR="006E0B97" w:rsidRPr="006E0B97" w:rsidRDefault="006E0B97" w:rsidP="006E0B97">
      <w:pPr>
        <w:sectPr w:rsidR="006E0B97" w:rsidRPr="006E0B97" w:rsidSect="006D4B9F">
          <w:headerReference w:type="default" r:id="rId9"/>
          <w:footerReference w:type="default" r:id="rId10"/>
          <w:endnotePr>
            <w:numFmt w:val="decimal"/>
          </w:endnotePr>
          <w:pgSz w:w="12240" w:h="15840" w:code="1"/>
          <w:pgMar w:top="1440" w:right="1440" w:bottom="1296" w:left="1440" w:header="720" w:footer="530" w:gutter="432"/>
          <w:pgNumType w:fmt="lowerRoman" w:start="1"/>
          <w:cols w:space="720"/>
          <w:noEndnote/>
        </w:sectPr>
      </w:pPr>
    </w:p>
    <w:p w:rsidR="00F01D5F" w:rsidRDefault="00365C23" w:rsidP="00F01D5F">
      <w:pPr>
        <w:pStyle w:val="Heading1"/>
      </w:pPr>
      <w:bookmarkStart w:id="1" w:name="_Toc197421664"/>
      <w:bookmarkStart w:id="2" w:name="_Toc461045319"/>
      <w:bookmarkEnd w:id="1"/>
      <w:r>
        <w:lastRenderedPageBreak/>
        <w:t>Introduction</w:t>
      </w:r>
      <w:bookmarkEnd w:id="2"/>
    </w:p>
    <w:p w:rsidR="00F01D5F" w:rsidRPr="006D4B9F" w:rsidRDefault="00F01D5F"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Throughout this document, the symbol ‘##’ has been used to represent locations where community or site-specific information is required.  </w:t>
      </w:r>
    </w:p>
    <w:p w:rsidR="0047240D" w:rsidRDefault="0047240D" w:rsidP="003A274E">
      <w:pPr>
        <w:rPr>
          <w:szCs w:val="24"/>
        </w:rPr>
      </w:pPr>
    </w:p>
    <w:p w:rsidR="006343BC" w:rsidRDefault="006343BC" w:rsidP="003A274E">
      <w:pPr>
        <w:rPr>
          <w:szCs w:val="24"/>
        </w:rPr>
      </w:pPr>
      <w:r>
        <w:rPr>
          <w:szCs w:val="24"/>
        </w:rPr>
        <w:t xml:space="preserve">This Operation and Maintenance </w:t>
      </w:r>
      <w:r w:rsidR="00D4753C">
        <w:rPr>
          <w:szCs w:val="24"/>
        </w:rPr>
        <w:t>(O&amp;M) P</w:t>
      </w:r>
      <w:r>
        <w:rPr>
          <w:szCs w:val="24"/>
        </w:rPr>
        <w:t xml:space="preserve">lan has been </w:t>
      </w:r>
      <w:r w:rsidR="0047240D">
        <w:rPr>
          <w:szCs w:val="24"/>
        </w:rPr>
        <w:t xml:space="preserve">prepared </w:t>
      </w:r>
      <w:r>
        <w:rPr>
          <w:szCs w:val="24"/>
        </w:rPr>
        <w:t>by ##MUNICIPALITY to address</w:t>
      </w:r>
      <w:r w:rsidR="00D4753C">
        <w:rPr>
          <w:szCs w:val="24"/>
        </w:rPr>
        <w:t xml:space="preserve"> stormwater infrastructure O&amp;M </w:t>
      </w:r>
      <w:r>
        <w:rPr>
          <w:szCs w:val="24"/>
        </w:rPr>
        <w:t>requirements</w:t>
      </w:r>
      <w:r w:rsidR="008B4367">
        <w:rPr>
          <w:rStyle w:val="FootnoteReference"/>
        </w:rPr>
        <w:footnoteReference w:id="1"/>
      </w:r>
      <w:r w:rsidR="008B4367">
        <w:rPr>
          <w:szCs w:val="24"/>
        </w:rPr>
        <w:t xml:space="preserve"> </w:t>
      </w:r>
      <w:r>
        <w:rPr>
          <w:szCs w:val="24"/>
        </w:rPr>
        <w:t xml:space="preserve">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or “MS4 Permit.” </w:t>
      </w:r>
    </w:p>
    <w:p w:rsidR="000E3B40" w:rsidRDefault="000E3B40" w:rsidP="003A274E">
      <w:pPr>
        <w:rPr>
          <w:szCs w:val="24"/>
        </w:rPr>
      </w:pPr>
    </w:p>
    <w:p w:rsidR="0068513C" w:rsidRDefault="00D4753C" w:rsidP="0068513C">
      <w:r>
        <w:rPr>
          <w:szCs w:val="24"/>
        </w:rPr>
        <w:t xml:space="preserve">This O&amp;M Plan addresses </w:t>
      </w:r>
      <w:r w:rsidR="000E3B40">
        <w:rPr>
          <w:szCs w:val="24"/>
        </w:rPr>
        <w:t xml:space="preserve">Minimum Control Measure 6, Good Housekeeping and Pollution Prevention for Permittee Owned Operations, </w:t>
      </w:r>
      <w:r>
        <w:rPr>
          <w:szCs w:val="24"/>
        </w:rPr>
        <w:t>by describing</w:t>
      </w:r>
      <w:r w:rsidR="005562E5">
        <w:rPr>
          <w:szCs w:val="24"/>
        </w:rPr>
        <w:t xml:space="preserve"> the activities and procedures the ##MUNICIPALITY will implement so that the MS4 infrastructure is maintained in a timely manner to reduce the discharge of pollutants from the MS4. Th</w:t>
      </w:r>
      <w:r>
        <w:rPr>
          <w:szCs w:val="24"/>
        </w:rPr>
        <w:t xml:space="preserve">e O&amp;M Plan </w:t>
      </w:r>
      <w:r w:rsidR="0047240D">
        <w:rPr>
          <w:szCs w:val="24"/>
        </w:rPr>
        <w:t>outlines</w:t>
      </w:r>
      <w:r w:rsidR="005562E5">
        <w:rPr>
          <w:szCs w:val="24"/>
        </w:rPr>
        <w:t xml:space="preserve"> inspection and maintenance </w:t>
      </w:r>
      <w:r w:rsidR="0047240D">
        <w:rPr>
          <w:szCs w:val="24"/>
        </w:rPr>
        <w:t>procedures for</w:t>
      </w:r>
      <w:r w:rsidR="0068513C">
        <w:rPr>
          <w:szCs w:val="24"/>
        </w:rPr>
        <w:t xml:space="preserve"> catch basin</w:t>
      </w:r>
      <w:r w:rsidR="0068513C">
        <w:t>s, municipally-owned streets and parking lots, and structural stormwater Best Management Practices (BMPs).</w:t>
      </w:r>
    </w:p>
    <w:p w:rsidR="006343BC" w:rsidRDefault="0068513C" w:rsidP="003A274E">
      <w:pPr>
        <w:rPr>
          <w:szCs w:val="24"/>
        </w:rPr>
      </w:pPr>
      <w:r>
        <w:rPr>
          <w:szCs w:val="24"/>
        </w:rPr>
        <w:t xml:space="preserve"> </w:t>
      </w:r>
    </w:p>
    <w:p w:rsidR="00077A71" w:rsidRDefault="003B0B9E" w:rsidP="003A274E">
      <w:r>
        <w:t>The ##AGENCY OR DEPARTMENT is responsible for inspection and maintenance of the</w:t>
      </w:r>
      <w:r w:rsidR="00B4042A">
        <w:t xml:space="preserve"> stormwater infrastructure in </w:t>
      </w:r>
      <w:r>
        <w:t>##MUNIC</w:t>
      </w:r>
      <w:r w:rsidR="009E4966">
        <w:t>I</w:t>
      </w:r>
      <w:r>
        <w:t>PALITY.</w:t>
      </w:r>
      <w:r w:rsidR="0033476D">
        <w:t xml:space="preserve"> A map of the existing stormwater infrastructure in ##MUNICIPALITY is provided in </w:t>
      </w:r>
      <w:r w:rsidR="0033476D" w:rsidRPr="006D4B9F">
        <w:rPr>
          <w:b/>
        </w:rPr>
        <w:t xml:space="preserve">Appendix </w:t>
      </w:r>
      <w:r w:rsidR="0033476D">
        <w:rPr>
          <w:b/>
        </w:rPr>
        <w:t>A</w:t>
      </w:r>
      <w:r w:rsidR="0033476D">
        <w:t xml:space="preserve">. </w:t>
      </w:r>
    </w:p>
    <w:p w:rsidR="00077A71" w:rsidRPr="004A6062" w:rsidRDefault="00077A71" w:rsidP="00077A71"/>
    <w:p w:rsidR="00B4042A" w:rsidRDefault="00B4042A" w:rsidP="00FE427C">
      <w:pPr>
        <w:pStyle w:val="Heading1"/>
      </w:pPr>
      <w:bookmarkStart w:id="3" w:name="_Toc461045320"/>
      <w:r>
        <w:t>Catch Basins</w:t>
      </w:r>
      <w:bookmarkEnd w:id="3"/>
    </w:p>
    <w:p w:rsidR="00B4042A" w:rsidRDefault="00C8238B" w:rsidP="003A274E">
      <w:pPr>
        <w:rPr>
          <w:szCs w:val="24"/>
        </w:rPr>
      </w:pPr>
      <w:r w:rsidRPr="003A274E">
        <w:rPr>
          <w:szCs w:val="24"/>
        </w:rPr>
        <w:t>The</w:t>
      </w:r>
      <w:r w:rsidR="0068513C" w:rsidRPr="003A274E">
        <w:rPr>
          <w:szCs w:val="24"/>
        </w:rPr>
        <w:t xml:space="preserve"> ##AGENCY OR DEPARTMENT</w:t>
      </w:r>
      <w:r w:rsidRPr="003A274E">
        <w:rPr>
          <w:szCs w:val="24"/>
        </w:rPr>
        <w:t xml:space="preserve"> </w:t>
      </w:r>
      <w:r w:rsidR="0068513C" w:rsidRPr="003A274E">
        <w:rPr>
          <w:szCs w:val="24"/>
        </w:rPr>
        <w:t>performs</w:t>
      </w:r>
      <w:r w:rsidRPr="003A274E">
        <w:rPr>
          <w:szCs w:val="24"/>
        </w:rPr>
        <w:t xml:space="preserve"> routine inspections, cleaning</w:t>
      </w:r>
      <w:r w:rsidR="0068513C" w:rsidRPr="003A274E">
        <w:rPr>
          <w:szCs w:val="24"/>
        </w:rPr>
        <w:t>,</w:t>
      </w:r>
      <w:r w:rsidRPr="003A274E">
        <w:rPr>
          <w:szCs w:val="24"/>
        </w:rPr>
        <w:t xml:space="preserve"> and maintenance of</w:t>
      </w:r>
      <w:r w:rsidR="0068513C" w:rsidRPr="003A274E">
        <w:rPr>
          <w:szCs w:val="24"/>
        </w:rPr>
        <w:t xml:space="preserve"> </w:t>
      </w:r>
      <w:r w:rsidR="0068513C">
        <w:rPr>
          <w:szCs w:val="24"/>
        </w:rPr>
        <w:t xml:space="preserve">the approximately ##NUMBER OF CATCH BASINS </w:t>
      </w:r>
      <w:r w:rsidRPr="003A274E">
        <w:rPr>
          <w:szCs w:val="24"/>
        </w:rPr>
        <w:t>catch basins</w:t>
      </w:r>
      <w:r w:rsidR="0068513C" w:rsidRPr="003A274E">
        <w:rPr>
          <w:szCs w:val="24"/>
        </w:rPr>
        <w:t xml:space="preserve"> </w:t>
      </w:r>
      <w:r w:rsidR="0068513C">
        <w:rPr>
          <w:szCs w:val="24"/>
        </w:rPr>
        <w:t xml:space="preserve">that are located </w:t>
      </w:r>
      <w:r w:rsidR="001D7356">
        <w:rPr>
          <w:szCs w:val="24"/>
        </w:rPr>
        <w:t>within the MS4 regulated area</w:t>
      </w:r>
      <w:r w:rsidR="0068513C" w:rsidRPr="003A274E">
        <w:rPr>
          <w:szCs w:val="24"/>
        </w:rPr>
        <w:t xml:space="preserve">. </w:t>
      </w:r>
      <w:r w:rsidR="006579F8" w:rsidRPr="006579F8">
        <w:rPr>
          <w:szCs w:val="24"/>
        </w:rPr>
        <w:t xml:space="preserve">The ##MUNICIPALITY will implement the following </w:t>
      </w:r>
      <w:r w:rsidR="006579F8">
        <w:rPr>
          <w:szCs w:val="24"/>
        </w:rPr>
        <w:t>catch basin inspection and cleaning</w:t>
      </w:r>
      <w:r w:rsidR="006579F8" w:rsidRPr="006579F8">
        <w:rPr>
          <w:szCs w:val="24"/>
        </w:rPr>
        <w:t xml:space="preserve"> procedures to reduce the discharge of pollutants from the MS4</w:t>
      </w:r>
    </w:p>
    <w:p w:rsidR="0068513C" w:rsidRDefault="0068513C" w:rsidP="003A274E">
      <w:pPr>
        <w:rPr>
          <w:szCs w:val="24"/>
        </w:rPr>
      </w:pPr>
    </w:p>
    <w:p w:rsidR="00FA56B7" w:rsidRPr="0068513C" w:rsidRDefault="0068513C" w:rsidP="00FA56B7">
      <w:pPr>
        <w:pStyle w:val="ListParagraph"/>
        <w:numPr>
          <w:ilvl w:val="0"/>
          <w:numId w:val="35"/>
        </w:numPr>
      </w:pPr>
      <w:r>
        <w:t>Routine</w:t>
      </w:r>
      <w:r w:rsidRPr="0068513C">
        <w:t xml:space="preserve"> inspection and cleaning of catch basins. Catch basins should be cleaned such that they are </w:t>
      </w:r>
      <w:r>
        <w:t xml:space="preserve">no more than </w:t>
      </w:r>
      <w:r w:rsidRPr="0068513C">
        <w:t>50</w:t>
      </w:r>
      <w:r>
        <w:t xml:space="preserve"> percent</w:t>
      </w:r>
      <w:r w:rsidRPr="0068513C">
        <w:t xml:space="preserve"> full</w:t>
      </w:r>
      <w:r w:rsidR="00FA56B7">
        <w:rPr>
          <w:rStyle w:val="FootnoteReference"/>
        </w:rPr>
        <w:footnoteReference w:id="2"/>
      </w:r>
      <w:r>
        <w:t xml:space="preserve"> at any time</w:t>
      </w:r>
      <w:r w:rsidRPr="0068513C">
        <w:t xml:space="preserve">. </w:t>
      </w:r>
      <w:r>
        <w:t xml:space="preserve">The ##MUNICIPALITY will </w:t>
      </w:r>
      <w:r w:rsidR="001D7356">
        <w:t xml:space="preserve">initially inspect all catch basins within the regulated area within two (2) years of the effective date of the permit to evaluate sediment or debris accumulation and establish </w:t>
      </w:r>
      <w:r w:rsidR="003A3DED">
        <w:t>optimal</w:t>
      </w:r>
      <w:r w:rsidR="001D7356">
        <w:t xml:space="preserve"> inspection and maintenance frequencies to meet the “50 percent” goal.</w:t>
      </w:r>
      <w:r w:rsidR="00FA56B7" w:rsidRPr="00FA56B7">
        <w:t xml:space="preserve"> </w:t>
      </w:r>
      <w:r w:rsidR="00FA56B7" w:rsidRPr="0068513C">
        <w:t xml:space="preserve">A </w:t>
      </w:r>
      <w:r w:rsidR="00FA56B7">
        <w:t xml:space="preserve">catch basin inspection/cleaning procedure, inspection form, and log of catch basins cleaned or inspected are included in </w:t>
      </w:r>
      <w:r w:rsidR="00FA56B7" w:rsidRPr="003A274E">
        <w:rPr>
          <w:b/>
        </w:rPr>
        <w:t xml:space="preserve">Appendix </w:t>
      </w:r>
      <w:r w:rsidR="0033476D">
        <w:rPr>
          <w:b/>
        </w:rPr>
        <w:t>B</w:t>
      </w:r>
      <w:r w:rsidR="00FA56B7" w:rsidRPr="0068513C">
        <w:t>.</w:t>
      </w:r>
    </w:p>
    <w:p w:rsidR="003A3DED" w:rsidRDefault="003A3DED" w:rsidP="003A274E"/>
    <w:p w:rsidR="003A3DED" w:rsidRPr="006D4B9F" w:rsidRDefault="003A3DED" w:rsidP="003A3DE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 xml:space="preserve">Refer to the CMRSWC Standard Operating Procedure “Catch Basin Inspection and Cleaning” for detailed procedures: </w:t>
      </w:r>
      <w:hyperlink r:id="rId11" w:history="1">
        <w:r w:rsidRPr="002517CC">
          <w:rPr>
            <w:rStyle w:val="Hyperlink"/>
            <w:rFonts w:asciiTheme="minorHAnsi" w:hAnsiTheme="minorHAnsi"/>
            <w:i/>
            <w:szCs w:val="22"/>
          </w:rPr>
          <w:t>http://centralmastormwater.org/Pages/crsc_toolbox/Catch%20Basin%20Inspection%20SOP_FINAL.pdf</w:t>
        </w:r>
      </w:hyperlink>
      <w:r>
        <w:rPr>
          <w:rFonts w:asciiTheme="minorHAnsi" w:hAnsiTheme="minorHAnsi"/>
          <w:i/>
          <w:color w:val="7030A0"/>
          <w:szCs w:val="22"/>
        </w:rPr>
        <w:t xml:space="preserve"> </w:t>
      </w:r>
    </w:p>
    <w:p w:rsidR="003A3DED" w:rsidRDefault="003A3DED" w:rsidP="003A274E"/>
    <w:p w:rsidR="001D7356" w:rsidRDefault="001D7356" w:rsidP="003A274E">
      <w:pPr>
        <w:pStyle w:val="ListParagraph"/>
        <w:numPr>
          <w:ilvl w:val="0"/>
          <w:numId w:val="35"/>
        </w:numPr>
      </w:pPr>
      <w:r>
        <w:lastRenderedPageBreak/>
        <w:t xml:space="preserve">If a catch basin sump is more than 50 percent full during two consecutive routine inspections or cleaning events, the </w:t>
      </w:r>
      <w:r w:rsidR="00FA56B7">
        <w:t xml:space="preserve">finding will be </w:t>
      </w:r>
      <w:r>
        <w:t>document</w:t>
      </w:r>
      <w:r w:rsidR="00FA56B7">
        <w:t xml:space="preserve">ed, the </w:t>
      </w:r>
      <w:r>
        <w:t xml:space="preserve">contributing drainage area </w:t>
      </w:r>
      <w:r w:rsidR="00FA56B7">
        <w:t xml:space="preserve">will be investigated for </w:t>
      </w:r>
      <w:r>
        <w:t>sources of excessive</w:t>
      </w:r>
      <w:r w:rsidR="00FA56B7">
        <w:t xml:space="preserve"> </w:t>
      </w:r>
      <w:r>
        <w:t xml:space="preserve">sediment loading, and to the extent practicable, </w:t>
      </w:r>
      <w:r w:rsidR="00FA56B7">
        <w:t>contributing sources will be addressed</w:t>
      </w:r>
      <w:r>
        <w:t>.</w:t>
      </w:r>
      <w:r w:rsidR="00FA56B7">
        <w:t xml:space="preserve"> If no contributing sources are found, the inspection and cleaning frequency will be increased.</w:t>
      </w:r>
    </w:p>
    <w:p w:rsidR="009E4966" w:rsidRDefault="009E4966" w:rsidP="003A274E">
      <w:pPr>
        <w:pStyle w:val="ListParagraph"/>
      </w:pPr>
    </w:p>
    <w:p w:rsidR="009E4966" w:rsidRDefault="009E4966" w:rsidP="003A274E">
      <w:pPr>
        <w:pStyle w:val="ListParagraph"/>
        <w:numPr>
          <w:ilvl w:val="0"/>
          <w:numId w:val="35"/>
        </w:numPr>
      </w:pPr>
      <w: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more than 50 percent full).</w:t>
      </w:r>
      <w:r w:rsidR="003A3DED">
        <w:t xml:space="preserve"> Priority will also be given to catch basins that discharge to impaired waters.</w:t>
      </w:r>
    </w:p>
    <w:p w:rsidR="009E4966" w:rsidRDefault="009E4966" w:rsidP="003A274E">
      <w:pPr>
        <w:pStyle w:val="ListParagraph"/>
      </w:pPr>
    </w:p>
    <w:p w:rsidR="009E4966" w:rsidRDefault="009E4966" w:rsidP="003A274E">
      <w:pPr>
        <w:pStyle w:val="ListParagraph"/>
        <w:numPr>
          <w:ilvl w:val="0"/>
          <w:numId w:val="35"/>
        </w:numPr>
      </w:pPr>
      <w:r>
        <w:t xml:space="preserve">The following information </w:t>
      </w:r>
      <w:r w:rsidR="003A3DED">
        <w:t>will be included in</w:t>
      </w:r>
      <w:r>
        <w:t xml:space="preserve"> each annual report:</w:t>
      </w:r>
    </w:p>
    <w:p w:rsidR="009E4966" w:rsidRDefault="009E4966" w:rsidP="003A274E">
      <w:pPr>
        <w:pStyle w:val="ListParagraph"/>
        <w:numPr>
          <w:ilvl w:val="1"/>
          <w:numId w:val="35"/>
        </w:numPr>
      </w:pPr>
      <w:r>
        <w:t>Any action taken in response to excessive sediment or debris loadings</w:t>
      </w:r>
    </w:p>
    <w:p w:rsidR="009E4966" w:rsidRDefault="009E4966" w:rsidP="003A274E">
      <w:pPr>
        <w:pStyle w:val="ListParagraph"/>
        <w:numPr>
          <w:ilvl w:val="1"/>
          <w:numId w:val="35"/>
        </w:numPr>
      </w:pPr>
      <w:r>
        <w:t>Total number of catch basins</w:t>
      </w:r>
    </w:p>
    <w:p w:rsidR="009E4966" w:rsidRDefault="009E4966" w:rsidP="003A274E">
      <w:pPr>
        <w:pStyle w:val="ListParagraph"/>
        <w:numPr>
          <w:ilvl w:val="1"/>
          <w:numId w:val="35"/>
        </w:numPr>
      </w:pPr>
      <w:r>
        <w:t>Number of catch basins inspected</w:t>
      </w:r>
    </w:p>
    <w:p w:rsidR="009E4966" w:rsidRDefault="009E4966" w:rsidP="009E4966">
      <w:pPr>
        <w:pStyle w:val="ListParagraph"/>
        <w:numPr>
          <w:ilvl w:val="1"/>
          <w:numId w:val="35"/>
        </w:numPr>
      </w:pPr>
      <w:r>
        <w:t>Number of catch basins cleaned</w:t>
      </w:r>
    </w:p>
    <w:p w:rsidR="009E4966" w:rsidRDefault="009E4966" w:rsidP="003A274E">
      <w:pPr>
        <w:pStyle w:val="ListParagraph"/>
        <w:numPr>
          <w:ilvl w:val="1"/>
          <w:numId w:val="35"/>
        </w:numPr>
      </w:pPr>
      <w:r>
        <w:t>Total volume or mass of material removed from catch basins.</w:t>
      </w:r>
    </w:p>
    <w:p w:rsidR="0068513C" w:rsidRPr="003A274E" w:rsidRDefault="0068513C" w:rsidP="003A274E"/>
    <w:p w:rsidR="00B4042A" w:rsidRDefault="00B4042A" w:rsidP="00FE427C">
      <w:pPr>
        <w:pStyle w:val="Heading1"/>
      </w:pPr>
      <w:bookmarkStart w:id="4" w:name="_Toc461045321"/>
      <w:r>
        <w:t>Streets and Parking Lots</w:t>
      </w:r>
      <w:bookmarkEnd w:id="4"/>
    </w:p>
    <w:p w:rsidR="00B4042A" w:rsidRDefault="003A3DED" w:rsidP="003A274E">
      <w:r>
        <w:t>Streets and municipally-owned parking lots are swept ###SWEEPING FREQUENCY.</w:t>
      </w:r>
    </w:p>
    <w:p w:rsidR="003A3DED" w:rsidRDefault="003A3DED" w:rsidP="003A274E"/>
    <w:p w:rsidR="003A3DED" w:rsidRDefault="003A3DED" w:rsidP="003A274E">
      <w:pPr>
        <w:pBdr>
          <w:top w:val="single" w:sz="4" w:space="1" w:color="7030A0"/>
          <w:left w:val="single" w:sz="4" w:space="4" w:color="7030A0"/>
          <w:bottom w:val="single" w:sz="4" w:space="1" w:color="7030A0"/>
          <w:right w:val="single" w:sz="4" w:space="4" w:color="7030A0"/>
        </w:pBd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Briefly describe the municipality’s current street and parking lot sweeping practices (i.e., frequency, time of year, equipment).</w:t>
      </w:r>
    </w:p>
    <w:p w:rsidR="003A3DED" w:rsidRDefault="003A3DED" w:rsidP="003A274E"/>
    <w:p w:rsidR="006579F8" w:rsidRDefault="006579F8" w:rsidP="006579F8">
      <w:pPr>
        <w:rPr>
          <w:szCs w:val="24"/>
        </w:rPr>
      </w:pPr>
      <w:r>
        <w:rPr>
          <w:szCs w:val="24"/>
        </w:rPr>
        <w:t>The ##MUNICIPALITY will implement the following street and parking lot sweeping procedures to reduce the discharge of pollutants from the MS4:</w:t>
      </w:r>
    </w:p>
    <w:p w:rsidR="006579F8" w:rsidRDefault="006579F8" w:rsidP="006579F8">
      <w:pPr>
        <w:rPr>
          <w:szCs w:val="24"/>
        </w:rPr>
      </w:pPr>
    </w:p>
    <w:p w:rsidR="006579F8" w:rsidRDefault="003A3DED" w:rsidP="003A274E">
      <w:pPr>
        <w:pStyle w:val="ListParagraph"/>
        <w:numPr>
          <w:ilvl w:val="0"/>
          <w:numId w:val="36"/>
        </w:numPr>
      </w:pPr>
      <w:r>
        <w:t xml:space="preserve">All streets with the exception of rural uncurbed roads with no catch basins or high speed limited access highways </w:t>
      </w:r>
      <w:r w:rsidR="006579F8">
        <w:t>will</w:t>
      </w:r>
      <w:r>
        <w:t xml:space="preserve"> be swept and/or cleaned a minimum of once per year in the spring (following winter activities such as sanding). </w:t>
      </w:r>
    </w:p>
    <w:p w:rsidR="006579F8" w:rsidRDefault="006579F8" w:rsidP="003A274E">
      <w:pPr>
        <w:pStyle w:val="ListParagraph"/>
      </w:pPr>
    </w:p>
    <w:p w:rsidR="003A3DED" w:rsidRDefault="006579F8" w:rsidP="003A274E">
      <w:pPr>
        <w:pStyle w:val="ListParagraph"/>
        <w:numPr>
          <w:ilvl w:val="0"/>
          <w:numId w:val="36"/>
        </w:numPr>
      </w:pPr>
      <w:r>
        <w:t>M</w:t>
      </w:r>
      <w:r w:rsidR="003A3DED">
        <w:t xml:space="preserve">ore frequent sweeping </w:t>
      </w:r>
      <w:r>
        <w:t>will be considered for</w:t>
      </w:r>
      <w:r w:rsidR="003A3DED">
        <w:t xml:space="preserve"> targeted areas </w:t>
      </w:r>
      <w:r>
        <w:t xml:space="preserve">based on </w:t>
      </w:r>
      <w:r w:rsidR="003A3DED">
        <w:t xml:space="preserve">pollutant load reduction potential, inspections, pollutant loads, catch basin cleaning or inspection results, land use, </w:t>
      </w:r>
      <w:r>
        <w:t>impaired waters,</w:t>
      </w:r>
      <w:r w:rsidR="003A3DED">
        <w:t xml:space="preserve"> or other factors.</w:t>
      </w:r>
      <w:r w:rsidR="00630FE0">
        <w:t xml:space="preserve"> </w:t>
      </w:r>
    </w:p>
    <w:p w:rsidR="00C33412" w:rsidRDefault="00C33412" w:rsidP="003A274E">
      <w:pPr>
        <w:pStyle w:val="ListParagraph"/>
      </w:pPr>
    </w:p>
    <w:p w:rsidR="00C33412" w:rsidRDefault="00C33412" w:rsidP="003A274E">
      <w:pPr>
        <w:pStyle w:val="ListParagraph"/>
        <w:numPr>
          <w:ilvl w:val="0"/>
          <w:numId w:val="36"/>
        </w:numPr>
      </w:pPr>
      <w:r>
        <w:t>More frequent sweeping is required for municipally-owned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rsidR="006579F8" w:rsidRDefault="006579F8" w:rsidP="003A3DED"/>
    <w:p w:rsidR="006579F8" w:rsidRDefault="006579F8" w:rsidP="003A274E">
      <w:pPr>
        <w:pStyle w:val="ListParagraph"/>
        <w:numPr>
          <w:ilvl w:val="0"/>
          <w:numId w:val="36"/>
        </w:numPr>
      </w:pPr>
      <w:r>
        <w:t xml:space="preserve">For rural uncurbed roadways with no catch basins and limited access highways, the ##MUNICIPALITY will either meet the minimum frequencies above, or develop and implement an inspection, documentation, and targeted sweeping plan outlining reduced </w:t>
      </w:r>
      <w:r>
        <w:lastRenderedPageBreak/>
        <w:t>frequencies within two (2) year of the effective date of the permit, and submit such plan with its year one annual report.</w:t>
      </w:r>
    </w:p>
    <w:p w:rsidR="006579F8" w:rsidRDefault="006579F8" w:rsidP="003A3DED"/>
    <w:p w:rsidR="006579F8" w:rsidRDefault="006579F8" w:rsidP="006579F8">
      <w:pPr>
        <w:pStyle w:val="ListParagraph"/>
        <w:numPr>
          <w:ilvl w:val="0"/>
          <w:numId w:val="35"/>
        </w:numPr>
      </w:pPr>
      <w:r>
        <w:t>The following information will be included in each annual report:</w:t>
      </w:r>
    </w:p>
    <w:p w:rsidR="006579F8" w:rsidRDefault="006579F8" w:rsidP="003A274E">
      <w:pPr>
        <w:pStyle w:val="ListParagraph"/>
        <w:numPr>
          <w:ilvl w:val="1"/>
          <w:numId w:val="35"/>
        </w:numPr>
      </w:pPr>
      <w:r>
        <w:t>N</w:t>
      </w:r>
      <w:r w:rsidRPr="006579F8">
        <w:t>umber of miles cleaned or the volume or mass of material removed</w:t>
      </w:r>
      <w:r w:rsidR="000E7A1F">
        <w:t xml:space="preserve"> (see sweeping log in </w:t>
      </w:r>
      <w:r w:rsidR="000E7A1F" w:rsidRPr="003A274E">
        <w:rPr>
          <w:b/>
        </w:rPr>
        <w:t xml:space="preserve">Appendix </w:t>
      </w:r>
      <w:r w:rsidR="00DF72F1">
        <w:rPr>
          <w:b/>
        </w:rPr>
        <w:t>C</w:t>
      </w:r>
      <w:r w:rsidR="000E7A1F">
        <w:t>)</w:t>
      </w:r>
      <w:r>
        <w:t>.</w:t>
      </w:r>
    </w:p>
    <w:p w:rsidR="000E7A1F" w:rsidRDefault="000E7A1F" w:rsidP="003A274E">
      <w:pPr>
        <w:pStyle w:val="ListParagraph"/>
        <w:ind w:left="1440"/>
      </w:pPr>
    </w:p>
    <w:p w:rsidR="00B4042A" w:rsidRDefault="00B4042A" w:rsidP="00FE427C">
      <w:pPr>
        <w:pStyle w:val="Heading1"/>
      </w:pPr>
      <w:bookmarkStart w:id="5" w:name="_Toc461045322"/>
      <w:r>
        <w:t>Catch Basin Cleanings and Street Sweepings</w:t>
      </w:r>
      <w:bookmarkEnd w:id="5"/>
    </w:p>
    <w:p w:rsidR="0033476D" w:rsidRDefault="0033476D" w:rsidP="00FD45DC">
      <w:r>
        <w:t xml:space="preserve">Catch basin cleanings </w:t>
      </w:r>
      <w:r w:rsidR="00FD45DC">
        <w:t xml:space="preserve">(i.e., solid materials such as leaves, sand and twigs removed from stormwater collection systems during cleaning operations) </w:t>
      </w:r>
      <w:r>
        <w:t>and street sweepings will be managed in compliance with current Massachusetts Department of Environmental Protection policies:</w:t>
      </w:r>
    </w:p>
    <w:p w:rsidR="0033476D" w:rsidRDefault="0033476D" w:rsidP="0033476D"/>
    <w:p w:rsidR="0033476D" w:rsidRDefault="0033476D" w:rsidP="003A274E">
      <w:pPr>
        <w:pStyle w:val="ListParagraph"/>
        <w:numPr>
          <w:ilvl w:val="0"/>
          <w:numId w:val="35"/>
        </w:numPr>
      </w:pPr>
      <w:r>
        <w:t>Catch Basin Cleanings</w:t>
      </w:r>
    </w:p>
    <w:p w:rsidR="0033476D" w:rsidRDefault="00863D65" w:rsidP="003A274E">
      <w:pPr>
        <w:ind w:left="720"/>
      </w:pPr>
      <w:hyperlink r:id="rId12" w:history="1">
        <w:r w:rsidR="0033476D" w:rsidRPr="00F37A91">
          <w:rPr>
            <w:rStyle w:val="Hyperlink"/>
          </w:rPr>
          <w:t>http://www.mass.gov/eea/agencies/massdep/recycle/regulations/management-of-catch-basin-cleanings.html</w:t>
        </w:r>
      </w:hyperlink>
    </w:p>
    <w:p w:rsidR="0033476D" w:rsidRDefault="0033476D" w:rsidP="003A274E">
      <w:pPr>
        <w:ind w:left="720"/>
      </w:pPr>
    </w:p>
    <w:p w:rsidR="0033476D" w:rsidRDefault="0033476D" w:rsidP="003A274E">
      <w:pPr>
        <w:pStyle w:val="ListParagraph"/>
        <w:numPr>
          <w:ilvl w:val="0"/>
          <w:numId w:val="35"/>
        </w:numPr>
      </w:pPr>
      <w:r>
        <w:t>Street Sweepings</w:t>
      </w:r>
    </w:p>
    <w:p w:rsidR="0033476D" w:rsidRDefault="00863D65" w:rsidP="003A274E">
      <w:pPr>
        <w:ind w:left="720"/>
      </w:pPr>
      <w:hyperlink r:id="rId13" w:history="1">
        <w:r w:rsidR="0033476D" w:rsidRPr="00F37A91">
          <w:rPr>
            <w:rStyle w:val="Hyperlink"/>
          </w:rPr>
          <w:t>http://www.mass.gov/eea/docs/dep/recycle/laws/stsweep.pdf</w:t>
        </w:r>
      </w:hyperlink>
    </w:p>
    <w:p w:rsidR="0033476D" w:rsidRDefault="0033476D" w:rsidP="0033476D"/>
    <w:p w:rsidR="0033476D" w:rsidRDefault="0033476D" w:rsidP="003A274E">
      <w:r>
        <w:t>Prior to disposal or reuse, catch basin cleanings and street sweepings will be stored indoors or using proper controls such that they do not discharge to receiving waters.</w:t>
      </w:r>
    </w:p>
    <w:p w:rsidR="00B4042A" w:rsidRDefault="0033476D" w:rsidP="003A274E">
      <w:r>
        <w:t xml:space="preserve"> </w:t>
      </w:r>
    </w:p>
    <w:p w:rsidR="001E18BF" w:rsidRDefault="001E18BF" w:rsidP="00FE427C">
      <w:pPr>
        <w:pStyle w:val="Heading1"/>
      </w:pPr>
      <w:bookmarkStart w:id="6" w:name="_Toc461045323"/>
      <w:r>
        <w:t>Winter Road Maintenance</w:t>
      </w:r>
      <w:bookmarkEnd w:id="6"/>
    </w:p>
    <w:p w:rsidR="00A1025A" w:rsidRDefault="00A1025A" w:rsidP="003A274E">
      <w:r>
        <w:t>The ##MUNICIPALITY performs a variety of maintenance activities to ensure safe winter driving conditions on its roads and parking lots.</w:t>
      </w:r>
    </w:p>
    <w:p w:rsidR="00A1025A" w:rsidRDefault="00A1025A" w:rsidP="00A1025A"/>
    <w:p w:rsidR="00A1025A" w:rsidRDefault="00A1025A" w:rsidP="00A1025A">
      <w:pPr>
        <w:pBdr>
          <w:top w:val="single" w:sz="4" w:space="1" w:color="7030A0"/>
          <w:left w:val="single" w:sz="4" w:space="4" w:color="7030A0"/>
          <w:bottom w:val="single" w:sz="4" w:space="1" w:color="7030A0"/>
          <w:right w:val="single" w:sz="4" w:space="4" w:color="7030A0"/>
        </w:pBd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Briefly describe the municipality’s current winter road maintenance activities (i.e., use of salt, sand, and/or alternative methods and materials, snow storage and disposal).</w:t>
      </w:r>
    </w:p>
    <w:p w:rsidR="00A1025A" w:rsidRDefault="00A1025A" w:rsidP="003A274E"/>
    <w:p w:rsidR="00A1025A" w:rsidRDefault="00A1025A" w:rsidP="00A1025A">
      <w:pPr>
        <w:rPr>
          <w:szCs w:val="24"/>
        </w:rPr>
      </w:pPr>
      <w:r>
        <w:rPr>
          <w:szCs w:val="24"/>
        </w:rPr>
        <w:t>The ##MUNICIPALITY will implement the following winter maintenance procedures to reduce the discharge of pollutants from the MS4:</w:t>
      </w:r>
    </w:p>
    <w:p w:rsidR="00A1025A" w:rsidRDefault="00A1025A" w:rsidP="00A1025A">
      <w:pPr>
        <w:rPr>
          <w:szCs w:val="24"/>
        </w:rPr>
      </w:pPr>
    </w:p>
    <w:p w:rsidR="00064B84" w:rsidRDefault="00064B84" w:rsidP="003A274E">
      <w:pPr>
        <w:pStyle w:val="ListParagraph"/>
        <w:numPr>
          <w:ilvl w:val="0"/>
          <w:numId w:val="35"/>
        </w:numPr>
      </w:pPr>
      <w:r>
        <w:t>Minimize the use and optimize the application of sodium chloride and other salt</w:t>
      </w:r>
      <w:r>
        <w:rPr>
          <w:rStyle w:val="FootnoteReference"/>
        </w:rPr>
        <w:footnoteReference w:id="3"/>
      </w:r>
      <w:r>
        <w:t xml:space="preserve"> (while maintaining public safety) and consider opportunities for use of alternative materials.</w:t>
      </w:r>
    </w:p>
    <w:p w:rsidR="00064B84" w:rsidRDefault="00064B84" w:rsidP="003A274E">
      <w:pPr>
        <w:pStyle w:val="ListParagraph"/>
      </w:pPr>
    </w:p>
    <w:p w:rsidR="00064B84" w:rsidRDefault="00064B84" w:rsidP="003A274E">
      <w:pPr>
        <w:pStyle w:val="ListParagraph"/>
        <w:numPr>
          <w:ilvl w:val="0"/>
          <w:numId w:val="35"/>
        </w:numPr>
      </w:pPr>
      <w:r>
        <w:t xml:space="preserve">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established goals. </w:t>
      </w:r>
    </w:p>
    <w:p w:rsidR="00064B84" w:rsidRDefault="00064B84" w:rsidP="003A274E">
      <w:pPr>
        <w:pStyle w:val="ListParagraph"/>
      </w:pPr>
    </w:p>
    <w:p w:rsidR="00064B84" w:rsidRDefault="00064B84" w:rsidP="003A274E">
      <w:pPr>
        <w:pStyle w:val="ListParagraph"/>
        <w:numPr>
          <w:ilvl w:val="0"/>
          <w:numId w:val="35"/>
        </w:numPr>
      </w:pPr>
      <w:r>
        <w:t>P</w:t>
      </w:r>
      <w:r w:rsidRPr="00064B84">
        <w:t xml:space="preserve">revent exposure of </w:t>
      </w:r>
      <w:r>
        <w:t xml:space="preserve">deicing product (salt, sand, or alternative products) </w:t>
      </w:r>
      <w:r w:rsidRPr="00064B84">
        <w:t>storage pile</w:t>
      </w:r>
      <w:r>
        <w:t>s</w:t>
      </w:r>
      <w:r w:rsidRPr="00064B84">
        <w:t xml:space="preserve"> to precipitation by enclosing or covering the storage piles. </w:t>
      </w:r>
      <w:r>
        <w:t>I</w:t>
      </w:r>
      <w:r w:rsidRPr="00064B84">
        <w:t>mplement good housekeeping, diversions, containment</w:t>
      </w:r>
      <w:r>
        <w:t xml:space="preserve"> or other measures</w:t>
      </w:r>
      <w:r w:rsidRPr="00064B84">
        <w:t xml:space="preserve"> to minimize exposure resulting from adding to or removing materials from the pile. </w:t>
      </w:r>
      <w:r>
        <w:t>S</w:t>
      </w:r>
      <w:r w:rsidRPr="00064B84">
        <w:t>tore piles in such a manner as not to impact surface water resources, groundwater resources, recharge areas, and wells.</w:t>
      </w:r>
    </w:p>
    <w:p w:rsidR="000647D8" w:rsidRDefault="000647D8" w:rsidP="003A274E">
      <w:pPr>
        <w:pStyle w:val="ListParagraph"/>
      </w:pPr>
    </w:p>
    <w:p w:rsidR="000647D8" w:rsidRPr="00E87AFD" w:rsidRDefault="000647D8" w:rsidP="003A274E">
      <w:pPr>
        <w:pStyle w:val="ListParagraph"/>
        <w:numPr>
          <w:ilvl w:val="0"/>
          <w:numId w:val="35"/>
        </w:numPr>
      </w:pPr>
      <w:r>
        <w:t xml:space="preserve">The MS4 Permit prohibits snow disposal into waters of the United States. </w:t>
      </w:r>
      <w:r w:rsidRPr="003A274E">
        <w:rPr>
          <w:szCs w:val="22"/>
        </w:rPr>
        <w:t xml:space="preserve">Snow disposal activities, including selection of appropriate snow disposal sites, will adhere to the Massachusetts Department of Environmental Protection Snow Disposal Guidance, Guideline No. BWR G2015-01 (Effective Date: December 21, 2015), located at: </w:t>
      </w:r>
      <w:hyperlink r:id="rId14" w:history="1">
        <w:r w:rsidRPr="003A274E">
          <w:rPr>
            <w:rStyle w:val="Hyperlink"/>
            <w:szCs w:val="22"/>
          </w:rPr>
          <w:t>http://www.mass.gov/eea/agencies/massdep/water/regulations/snow-disposal-guidance.html</w:t>
        </w:r>
      </w:hyperlink>
      <w:r w:rsidRPr="003A274E">
        <w:rPr>
          <w:szCs w:val="22"/>
        </w:rPr>
        <w:t xml:space="preserve"> </w:t>
      </w:r>
    </w:p>
    <w:p w:rsidR="00064B84" w:rsidRDefault="00064B84" w:rsidP="003A274E">
      <w:pPr>
        <w:pStyle w:val="ListParagraph"/>
      </w:pPr>
    </w:p>
    <w:p w:rsidR="001E18BF" w:rsidRPr="003A274E" w:rsidRDefault="00064B84" w:rsidP="003A274E">
      <w:pPr>
        <w:pStyle w:val="ListParagraph"/>
        <w:numPr>
          <w:ilvl w:val="0"/>
          <w:numId w:val="35"/>
        </w:numPr>
      </w:pPr>
      <w:r>
        <w:t>Provide training for municipal employees on winter roadway maintenance procedures.</w:t>
      </w:r>
      <w:r>
        <w:cr/>
      </w:r>
    </w:p>
    <w:p w:rsidR="00FE427C" w:rsidRDefault="00DF72F1" w:rsidP="00FE427C">
      <w:pPr>
        <w:pStyle w:val="Heading1"/>
      </w:pPr>
      <w:bookmarkStart w:id="7" w:name="_Toc461045324"/>
      <w:r>
        <w:t xml:space="preserve">Structural </w:t>
      </w:r>
      <w:r w:rsidR="00B4042A">
        <w:t>Stormwater BMPs</w:t>
      </w:r>
      <w:bookmarkStart w:id="8" w:name="_Toc461043179"/>
      <w:bookmarkStart w:id="9" w:name="_Toc461043180"/>
      <w:bookmarkStart w:id="10" w:name="_Toc461043181"/>
      <w:bookmarkStart w:id="11" w:name="_Toc461043182"/>
      <w:bookmarkStart w:id="12" w:name="_Toc461043184"/>
      <w:bookmarkStart w:id="13" w:name="_Toc461043187"/>
      <w:bookmarkStart w:id="14" w:name="_Toc461043192"/>
      <w:bookmarkStart w:id="15" w:name="_Toc461043194"/>
      <w:bookmarkStart w:id="16" w:name="_Toc461043195"/>
      <w:bookmarkStart w:id="17" w:name="_Toc461043197"/>
      <w:bookmarkStart w:id="18" w:name="_Toc461043198"/>
      <w:bookmarkStart w:id="19" w:name="_Toc461043199"/>
      <w:bookmarkStart w:id="20" w:name="_Toc461043200"/>
      <w:bookmarkStart w:id="21" w:name="_Toc46104320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7"/>
    </w:p>
    <w:p w:rsidR="004A6062" w:rsidRDefault="00DF72F1" w:rsidP="004A6062">
      <w:r>
        <w:t>An inventory of s</w:t>
      </w:r>
      <w:r w:rsidR="00B4031A">
        <w:t xml:space="preserve">tructural </w:t>
      </w:r>
      <w:r w:rsidR="000E7A1F">
        <w:t xml:space="preserve">stormwater </w:t>
      </w:r>
      <w:r w:rsidR="00B4031A">
        <w:t>B</w:t>
      </w:r>
      <w:r w:rsidR="000E7A1F">
        <w:t xml:space="preserve">est Management </w:t>
      </w:r>
      <w:r>
        <w:t>P</w:t>
      </w:r>
      <w:r w:rsidR="000E7A1F">
        <w:t>ractices (B</w:t>
      </w:r>
      <w:r w:rsidR="00B4031A">
        <w:t>MPs</w:t>
      </w:r>
      <w:r w:rsidR="000E7A1F">
        <w:t>)</w:t>
      </w:r>
      <w:r w:rsidR="00B4031A">
        <w:t xml:space="preserve"> owned and</w:t>
      </w:r>
      <w:r w:rsidR="000E7A1F">
        <w:t>/or</w:t>
      </w:r>
      <w:r w:rsidR="00B4031A">
        <w:t xml:space="preserve"> maintained by ##MUNICIPALITY </w:t>
      </w:r>
      <w:r>
        <w:t xml:space="preserve">is provided in </w:t>
      </w:r>
      <w:r w:rsidRPr="003A274E">
        <w:rPr>
          <w:b/>
        </w:rPr>
        <w:t xml:space="preserve">Appendix </w:t>
      </w:r>
      <w:r>
        <w:rPr>
          <w:b/>
        </w:rPr>
        <w:t>D</w:t>
      </w:r>
      <w:r>
        <w:t xml:space="preserve">. The stormwater infrastructure map in </w:t>
      </w:r>
      <w:r w:rsidRPr="003A274E">
        <w:rPr>
          <w:b/>
        </w:rPr>
        <w:t>Appendix A</w:t>
      </w:r>
      <w:r>
        <w:t xml:space="preserve"> </w:t>
      </w:r>
      <w:r w:rsidR="003F53CE">
        <w:t>shows</w:t>
      </w:r>
      <w:r>
        <w:t xml:space="preserve"> the locations of </w:t>
      </w:r>
      <w:r w:rsidR="003F53CE">
        <w:t xml:space="preserve">the </w:t>
      </w:r>
      <w:r>
        <w:t>structural BMPs.</w:t>
      </w:r>
    </w:p>
    <w:p w:rsidR="00B4031A" w:rsidRDefault="00B4031A" w:rsidP="004A6062"/>
    <w:tbl>
      <w:tblPr>
        <w:tblStyle w:val="TableGrid"/>
        <w:tblW w:w="0" w:type="auto"/>
        <w:tblLook w:val="04A0" w:firstRow="1" w:lastRow="0" w:firstColumn="1" w:lastColumn="0" w:noHBand="0" w:noVBand="1"/>
      </w:tblPr>
      <w:tblGrid>
        <w:gridCol w:w="9144"/>
      </w:tblGrid>
      <w:tr w:rsidR="00C33412" w:rsidTr="00C33412">
        <w:tc>
          <w:tcPr>
            <w:tcW w:w="9144" w:type="dxa"/>
            <w:tcBorders>
              <w:top w:val="single" w:sz="4" w:space="0" w:color="7030A0"/>
              <w:left w:val="single" w:sz="4" w:space="0" w:color="7030A0"/>
              <w:bottom w:val="single" w:sz="4" w:space="0" w:color="7030A0"/>
              <w:right w:val="single" w:sz="4" w:space="0" w:color="7030A0"/>
            </w:tcBorders>
          </w:tcPr>
          <w:p w:rsidR="00C33412" w:rsidRPr="006D4B9F" w:rsidRDefault="00C33412" w:rsidP="00C33412">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List all </w:t>
            </w:r>
            <w:r>
              <w:rPr>
                <w:rFonts w:asciiTheme="minorHAnsi" w:hAnsiTheme="minorHAnsi"/>
                <w:i/>
                <w:color w:val="7030A0"/>
              </w:rPr>
              <w:t>structural stormwater Best Management practices (BMPs)</w:t>
            </w:r>
            <w:r w:rsidR="00DF72F1">
              <w:rPr>
                <w:rFonts w:asciiTheme="minorHAnsi" w:hAnsiTheme="minorHAnsi"/>
                <w:i/>
                <w:color w:val="7030A0"/>
              </w:rPr>
              <w:t xml:space="preserve"> that the municipality owns or maintains</w:t>
            </w:r>
            <w:r>
              <w:rPr>
                <w:rFonts w:asciiTheme="minorHAnsi" w:hAnsiTheme="minorHAnsi"/>
                <w:i/>
                <w:color w:val="7030A0"/>
              </w:rPr>
              <w:t>. Also include a map showing the locations of the following types of BMPs and associated maintenance access areas</w:t>
            </w:r>
            <w:r w:rsidRPr="006D4B9F">
              <w:rPr>
                <w:rFonts w:asciiTheme="minorHAnsi" w:hAnsiTheme="minorHAnsi"/>
                <w:i/>
                <w:color w:val="7030A0"/>
              </w:rPr>
              <w:t>:</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Bioretention Areas and Rain Gardens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Water Quality Swales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Constructed Stormwater Wetlands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Retention/Detention Basins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Proprietary Treatment Devices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Sand and  Organic Filters</w:t>
            </w:r>
          </w:p>
          <w:p w:rsidR="00C33412" w:rsidRDefault="00C33412" w:rsidP="00C33412">
            <w:pPr>
              <w:pStyle w:val="ListParagraph"/>
              <w:numPr>
                <w:ilvl w:val="0"/>
                <w:numId w:val="8"/>
              </w:numPr>
              <w:rPr>
                <w:rFonts w:asciiTheme="minorHAnsi" w:hAnsiTheme="minorHAnsi"/>
                <w:i/>
                <w:color w:val="7030A0"/>
              </w:rPr>
            </w:pPr>
            <w:r>
              <w:rPr>
                <w:rFonts w:asciiTheme="minorHAnsi" w:hAnsiTheme="minorHAnsi"/>
                <w:i/>
                <w:color w:val="7030A0"/>
              </w:rPr>
              <w:t>Dry Wells</w:t>
            </w:r>
          </w:p>
          <w:p w:rsidR="00C33412" w:rsidRPr="00882F3E" w:rsidRDefault="00C33412" w:rsidP="003A274E">
            <w:pPr>
              <w:pStyle w:val="ListParagraph"/>
              <w:numPr>
                <w:ilvl w:val="0"/>
                <w:numId w:val="8"/>
              </w:numPr>
              <w:rPr>
                <w:rFonts w:asciiTheme="minorHAnsi" w:hAnsiTheme="minorHAnsi"/>
                <w:i/>
                <w:color w:val="7030A0"/>
              </w:rPr>
            </w:pPr>
            <w:r>
              <w:rPr>
                <w:rFonts w:asciiTheme="minorHAnsi" w:hAnsiTheme="minorHAnsi"/>
                <w:i/>
                <w:color w:val="7030A0"/>
              </w:rPr>
              <w:t>Infiltration Structures</w:t>
            </w:r>
          </w:p>
        </w:tc>
      </w:tr>
    </w:tbl>
    <w:p w:rsidR="00FE2000" w:rsidRDefault="00FE2000" w:rsidP="004A6062"/>
    <w:p w:rsidR="00DF72F1" w:rsidRPr="00204687" w:rsidRDefault="00DF72F1" w:rsidP="00DF72F1">
      <w:r w:rsidRPr="0096391C">
        <w:t xml:space="preserve">Structural stormwater BMPs will be inspected annually </w:t>
      </w:r>
      <w:r>
        <w:t xml:space="preserve">at a minimum. </w:t>
      </w:r>
      <w:r w:rsidR="003F53CE">
        <w:t xml:space="preserve">Recommended inspection procedures and </w:t>
      </w:r>
      <w:r w:rsidRPr="0096391C">
        <w:t xml:space="preserve">checklists are provided </w:t>
      </w:r>
      <w:r>
        <w:t xml:space="preserve">in </w:t>
      </w:r>
      <w:r w:rsidRPr="0096391C">
        <w:rPr>
          <w:b/>
          <w:i/>
        </w:rPr>
        <w:t xml:space="preserve">Appendix </w:t>
      </w:r>
      <w:r w:rsidR="008633ED">
        <w:rPr>
          <w:b/>
          <w:i/>
        </w:rPr>
        <w:t>E</w:t>
      </w:r>
      <w:r w:rsidRPr="0096391C">
        <w:t xml:space="preserve">.  </w:t>
      </w:r>
    </w:p>
    <w:p w:rsidR="0049142E" w:rsidRDefault="0049142E" w:rsidP="003A274E">
      <w:bookmarkStart w:id="22" w:name="_Toc197421674"/>
    </w:p>
    <w:tbl>
      <w:tblPr>
        <w:tblStyle w:val="TableGrid"/>
        <w:tblW w:w="0" w:type="auto"/>
        <w:tblLook w:val="04A0" w:firstRow="1" w:lastRow="0" w:firstColumn="1" w:lastColumn="0" w:noHBand="0" w:noVBand="1"/>
      </w:tblPr>
      <w:tblGrid>
        <w:gridCol w:w="9144"/>
      </w:tblGrid>
      <w:tr w:rsidR="00204687" w:rsidTr="00C33412">
        <w:tc>
          <w:tcPr>
            <w:tcW w:w="9144" w:type="dxa"/>
            <w:tcBorders>
              <w:top w:val="single" w:sz="4" w:space="0" w:color="7030A0"/>
              <w:left w:val="single" w:sz="4" w:space="0" w:color="7030A0"/>
              <w:bottom w:val="single" w:sz="4" w:space="0" w:color="7030A0"/>
              <w:right w:val="single" w:sz="4" w:space="0" w:color="7030A0"/>
            </w:tcBorders>
          </w:tcPr>
          <w:p w:rsidR="003F53CE" w:rsidRDefault="00204687" w:rsidP="00204687">
            <w:pPr>
              <w:rPr>
                <w:rFonts w:asciiTheme="minorHAnsi" w:hAnsiTheme="minorHAnsi"/>
                <w:i/>
                <w:color w:val="7030A0"/>
              </w:rPr>
            </w:pPr>
            <w:r w:rsidRPr="006D4B9F">
              <w:rPr>
                <w:rFonts w:asciiTheme="minorHAnsi" w:hAnsiTheme="minorHAnsi"/>
                <w:i/>
                <w:color w:val="7030A0"/>
                <w:u w:val="single"/>
              </w:rPr>
              <w:t>Instructions:</w:t>
            </w:r>
            <w:r w:rsidR="00DF72F1">
              <w:rPr>
                <w:rFonts w:asciiTheme="minorHAnsi" w:hAnsiTheme="minorHAnsi"/>
                <w:i/>
                <w:color w:val="7030A0"/>
              </w:rPr>
              <w:t xml:space="preserve"> </w:t>
            </w:r>
            <w:r w:rsidR="0096391C">
              <w:rPr>
                <w:rFonts w:asciiTheme="minorHAnsi" w:hAnsiTheme="minorHAnsi"/>
                <w:i/>
                <w:color w:val="7030A0"/>
              </w:rPr>
              <w:t xml:space="preserve">The CMRSWC </w:t>
            </w:r>
            <w:r w:rsidR="003F53CE">
              <w:rPr>
                <w:rFonts w:asciiTheme="minorHAnsi" w:hAnsiTheme="minorHAnsi"/>
                <w:i/>
                <w:color w:val="7030A0"/>
              </w:rPr>
              <w:t xml:space="preserve">“SOP 9: </w:t>
            </w:r>
            <w:r w:rsidR="0096391C">
              <w:rPr>
                <w:rFonts w:asciiTheme="minorHAnsi" w:hAnsiTheme="minorHAnsi"/>
                <w:i/>
                <w:color w:val="7030A0"/>
              </w:rPr>
              <w:t xml:space="preserve">Inspecting </w:t>
            </w:r>
            <w:r w:rsidR="003721D9">
              <w:rPr>
                <w:rFonts w:asciiTheme="minorHAnsi" w:hAnsiTheme="minorHAnsi"/>
                <w:i/>
                <w:color w:val="7030A0"/>
              </w:rPr>
              <w:t>Constructed</w:t>
            </w:r>
            <w:r w:rsidR="0096391C">
              <w:rPr>
                <w:rFonts w:asciiTheme="minorHAnsi" w:hAnsiTheme="minorHAnsi"/>
                <w:i/>
                <w:color w:val="7030A0"/>
              </w:rPr>
              <w:t xml:space="preserve"> Best Management Practices” </w:t>
            </w:r>
            <w:r w:rsidR="003F53CE">
              <w:rPr>
                <w:rFonts w:asciiTheme="minorHAnsi" w:hAnsiTheme="minorHAnsi"/>
                <w:i/>
                <w:color w:val="7030A0"/>
              </w:rPr>
              <w:t xml:space="preserve">provides recommended inspection procedures and checklists for </w:t>
            </w:r>
            <w:r w:rsidR="00A5673E">
              <w:rPr>
                <w:rFonts w:asciiTheme="minorHAnsi" w:hAnsiTheme="minorHAnsi"/>
                <w:i/>
                <w:color w:val="7030A0"/>
              </w:rPr>
              <w:t xml:space="preserve">common </w:t>
            </w:r>
            <w:r w:rsidR="003F53CE">
              <w:rPr>
                <w:rFonts w:asciiTheme="minorHAnsi" w:hAnsiTheme="minorHAnsi"/>
                <w:i/>
                <w:color w:val="7030A0"/>
              </w:rPr>
              <w:t xml:space="preserve">types of </w:t>
            </w:r>
            <w:r w:rsidR="00A5673E">
              <w:rPr>
                <w:rFonts w:asciiTheme="minorHAnsi" w:hAnsiTheme="minorHAnsi"/>
                <w:i/>
                <w:color w:val="7030A0"/>
              </w:rPr>
              <w:t xml:space="preserve">structural BMPs: </w:t>
            </w:r>
            <w:hyperlink r:id="rId15" w:history="1">
              <w:r w:rsidR="00A5673E" w:rsidRPr="002517CC">
                <w:rPr>
                  <w:rStyle w:val="Hyperlink"/>
                  <w:rFonts w:asciiTheme="minorHAnsi" w:hAnsiTheme="minorHAnsi"/>
                  <w:i/>
                </w:rPr>
                <w:t>http://centralmastormwater.org/Pages/crsc_toolbox/Constructed%20BMP%20Inspection%20SOP_FINAL.pdf</w:t>
              </w:r>
            </w:hyperlink>
            <w:r w:rsidR="00A5673E">
              <w:rPr>
                <w:rFonts w:asciiTheme="minorHAnsi" w:hAnsiTheme="minorHAnsi"/>
                <w:i/>
                <w:color w:val="7030A0"/>
              </w:rPr>
              <w:t xml:space="preserve"> </w:t>
            </w:r>
          </w:p>
          <w:p w:rsidR="003F53CE" w:rsidRDefault="003F53CE" w:rsidP="00204687">
            <w:pPr>
              <w:rPr>
                <w:rFonts w:asciiTheme="minorHAnsi" w:hAnsiTheme="minorHAnsi"/>
                <w:i/>
                <w:color w:val="7030A0"/>
              </w:rPr>
            </w:pPr>
          </w:p>
          <w:p w:rsidR="00204687" w:rsidRPr="00F42D29" w:rsidRDefault="003F53CE" w:rsidP="00204687">
            <w:pPr>
              <w:rPr>
                <w:rFonts w:asciiTheme="minorHAnsi" w:hAnsiTheme="minorHAnsi"/>
                <w:i/>
                <w:color w:val="7030A0"/>
              </w:rPr>
            </w:pPr>
            <w:r>
              <w:rPr>
                <w:rFonts w:asciiTheme="minorHAnsi" w:hAnsiTheme="minorHAnsi"/>
                <w:i/>
                <w:color w:val="7030A0"/>
              </w:rPr>
              <w:t>Include the applicable procedures and checklists in Appendix D of this O&amp;M Plan.</w:t>
            </w:r>
          </w:p>
        </w:tc>
      </w:tr>
    </w:tbl>
    <w:p w:rsidR="00F42D29" w:rsidRDefault="00F42D29" w:rsidP="00204687"/>
    <w:p w:rsidR="000C6D89" w:rsidRDefault="000C6D89" w:rsidP="00204687"/>
    <w:p w:rsidR="000C6D89" w:rsidRDefault="000C6D89" w:rsidP="00204687"/>
    <w:p w:rsidR="00204687" w:rsidRDefault="00204687" w:rsidP="00007095">
      <w:pPr>
        <w:pStyle w:val="AppLine1"/>
        <w:sectPr w:rsidR="00204687" w:rsidSect="003A274E">
          <w:headerReference w:type="default" r:id="rId16"/>
          <w:footerReference w:type="default" r:id="rId17"/>
          <w:endnotePr>
            <w:numFmt w:val="decimal"/>
          </w:endnotePr>
          <w:pgSz w:w="12240" w:h="15840" w:code="1"/>
          <w:pgMar w:top="1440" w:right="1440" w:bottom="1296" w:left="1440" w:header="720" w:footer="570" w:gutter="432"/>
          <w:pgNumType w:start="1"/>
          <w:cols w:space="720"/>
          <w:noEndnote/>
          <w:docGrid w:linePitch="299"/>
        </w:sectPr>
      </w:pPr>
    </w:p>
    <w:p w:rsidR="000C6D89" w:rsidRDefault="000C6D89" w:rsidP="00007095">
      <w:pPr>
        <w:pStyle w:val="AppLine1"/>
      </w:pPr>
    </w:p>
    <w:bookmarkEnd w:id="22"/>
    <w:p w:rsidR="003F53CE" w:rsidRDefault="003F53CE" w:rsidP="00AD35B5">
      <w:pPr>
        <w:pStyle w:val="AppLine1"/>
      </w:pPr>
    </w:p>
    <w:p w:rsidR="003F53CE" w:rsidRDefault="003F53CE" w:rsidP="00AD35B5">
      <w:pPr>
        <w:pStyle w:val="AppLine1"/>
      </w:pPr>
    </w:p>
    <w:p w:rsidR="003F53CE" w:rsidRDefault="003F53CE" w:rsidP="00AD35B5">
      <w:pPr>
        <w:pStyle w:val="AppLine1"/>
      </w:pPr>
    </w:p>
    <w:p w:rsidR="003F53CE" w:rsidRDefault="003F53CE" w:rsidP="00AD35B5">
      <w:pPr>
        <w:pStyle w:val="AppLine1"/>
      </w:pPr>
    </w:p>
    <w:p w:rsidR="003F53CE" w:rsidRDefault="003F53CE" w:rsidP="00AD35B5">
      <w:pPr>
        <w:pStyle w:val="AppLine1"/>
      </w:pPr>
    </w:p>
    <w:p w:rsidR="003F53CE" w:rsidRDefault="003F53CE" w:rsidP="00AD35B5">
      <w:pPr>
        <w:pStyle w:val="AppLine1"/>
      </w:pPr>
    </w:p>
    <w:p w:rsidR="00AD35B5" w:rsidRPr="000D0881" w:rsidRDefault="00AD35B5" w:rsidP="00AD35B5">
      <w:pPr>
        <w:pStyle w:val="AppLine1"/>
      </w:pPr>
      <w:r w:rsidRPr="000D0881">
        <w:t>Appendix A</w:t>
      </w:r>
    </w:p>
    <w:p w:rsidR="00AD35B5" w:rsidRPr="000D0881" w:rsidRDefault="00AD35B5" w:rsidP="00AD35B5">
      <w:pPr>
        <w:rPr>
          <w:rFonts w:ascii="Arial" w:hAnsi="Arial" w:cs="Arial"/>
        </w:rPr>
      </w:pPr>
    </w:p>
    <w:p w:rsidR="00AD35B5" w:rsidRPr="004102A3" w:rsidRDefault="003A274E" w:rsidP="00AD35B5">
      <w:pPr>
        <w:pStyle w:val="AppLine2"/>
      </w:pPr>
      <w:r w:rsidRPr="003A274E">
        <w:t>Stormwater Infrastructure Map</w:t>
      </w:r>
    </w:p>
    <w:p w:rsidR="00AD35B5" w:rsidRDefault="00AD35B5" w:rsidP="00A235E8"/>
    <w:p w:rsidR="00D67FCB" w:rsidRDefault="00D67FCB" w:rsidP="00A235E8"/>
    <w:p w:rsidR="00F42D29" w:rsidRDefault="00F42D29" w:rsidP="00A235E8"/>
    <w:p w:rsidR="00A235E8" w:rsidRDefault="00D20968" w:rsidP="0020468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AD35B5" w:rsidRPr="00337EF0">
        <w:rPr>
          <w:rFonts w:asciiTheme="minorHAnsi" w:hAnsiTheme="minorHAnsi"/>
          <w:i/>
          <w:color w:val="7030A0"/>
          <w:szCs w:val="22"/>
        </w:rPr>
        <w:t>Include</w:t>
      </w:r>
      <w:r w:rsidRPr="00337EF0">
        <w:rPr>
          <w:rFonts w:asciiTheme="minorHAnsi" w:hAnsiTheme="minorHAnsi"/>
          <w:i/>
          <w:color w:val="7030A0"/>
          <w:szCs w:val="22"/>
        </w:rPr>
        <w:t xml:space="preserve"> a copy </w:t>
      </w:r>
      <w:r w:rsidR="00F42D29">
        <w:rPr>
          <w:rFonts w:asciiTheme="minorHAnsi" w:hAnsiTheme="minorHAnsi"/>
          <w:i/>
          <w:color w:val="7030A0"/>
          <w:szCs w:val="22"/>
        </w:rPr>
        <w:t xml:space="preserve">the </w:t>
      </w:r>
      <w:r w:rsidR="003A274E">
        <w:rPr>
          <w:rFonts w:asciiTheme="minorHAnsi" w:hAnsiTheme="minorHAnsi"/>
          <w:i/>
          <w:color w:val="7030A0"/>
          <w:szCs w:val="22"/>
        </w:rPr>
        <w:t>municipality’s storm system mapping, showing locations of structural stormwater BMPs.</w:t>
      </w:r>
    </w:p>
    <w:p w:rsidR="006431FD" w:rsidRDefault="006431FD" w:rsidP="0020468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sectPr w:rsidR="006431FD" w:rsidSect="00253ECF">
          <w:headerReference w:type="default" r:id="rId18"/>
          <w:footerReference w:type="default" r:id="rId19"/>
          <w:endnotePr>
            <w:numFmt w:val="decimal"/>
          </w:endnotePr>
          <w:pgSz w:w="12240" w:h="15840" w:code="1"/>
          <w:pgMar w:top="1440" w:right="1440" w:bottom="1296" w:left="1440" w:header="720" w:footer="570" w:gutter="432"/>
          <w:cols w:space="720"/>
          <w:noEndnote/>
          <w:docGrid w:linePitch="299"/>
        </w:sectPr>
      </w:pPr>
    </w:p>
    <w:p w:rsidR="003F53CE" w:rsidRDefault="003F53CE" w:rsidP="006431FD">
      <w:pPr>
        <w:pStyle w:val="AppLine1"/>
      </w:pPr>
    </w:p>
    <w:p w:rsidR="003F53CE" w:rsidRDefault="003F53CE" w:rsidP="006431FD">
      <w:pPr>
        <w:pStyle w:val="AppLine1"/>
      </w:pPr>
    </w:p>
    <w:p w:rsidR="003F53CE" w:rsidRDefault="003F53CE" w:rsidP="006431FD">
      <w:pPr>
        <w:pStyle w:val="AppLine1"/>
      </w:pPr>
    </w:p>
    <w:p w:rsidR="003F53CE" w:rsidRDefault="003F53CE" w:rsidP="006431FD">
      <w:pPr>
        <w:pStyle w:val="AppLine1"/>
      </w:pPr>
    </w:p>
    <w:p w:rsidR="003F53CE" w:rsidRDefault="003F53CE" w:rsidP="006431FD">
      <w:pPr>
        <w:pStyle w:val="AppLine1"/>
      </w:pPr>
    </w:p>
    <w:p w:rsidR="003F53CE" w:rsidRDefault="003F53CE" w:rsidP="006431FD">
      <w:pPr>
        <w:pStyle w:val="AppLine1"/>
      </w:pPr>
    </w:p>
    <w:p w:rsidR="006431FD" w:rsidRPr="000D0881" w:rsidRDefault="006431FD" w:rsidP="006431FD">
      <w:pPr>
        <w:pStyle w:val="AppLine1"/>
      </w:pPr>
      <w:r w:rsidRPr="000D0881">
        <w:t xml:space="preserve">Appendix </w:t>
      </w:r>
      <w:r>
        <w:t>B</w:t>
      </w:r>
    </w:p>
    <w:p w:rsidR="006431FD" w:rsidRPr="000D0881" w:rsidRDefault="006431FD" w:rsidP="006431FD">
      <w:pPr>
        <w:rPr>
          <w:rFonts w:ascii="Arial" w:hAnsi="Arial" w:cs="Arial"/>
        </w:rPr>
      </w:pPr>
    </w:p>
    <w:p w:rsidR="003A274E" w:rsidRDefault="003A274E" w:rsidP="006431FD">
      <w:pPr>
        <w:pStyle w:val="AppLine2"/>
      </w:pPr>
      <w:r w:rsidRPr="003A274E">
        <w:t>Catch Basin Inspection</w:t>
      </w:r>
      <w:r>
        <w:t xml:space="preserve"> and </w:t>
      </w:r>
      <w:r w:rsidRPr="003A274E">
        <w:t>Cleaning Procedure</w:t>
      </w:r>
    </w:p>
    <w:p w:rsidR="003A274E" w:rsidRDefault="003A274E" w:rsidP="006431FD">
      <w:pPr>
        <w:pStyle w:val="AppLine2"/>
      </w:pPr>
      <w:r>
        <w:t xml:space="preserve">Catch Basin </w:t>
      </w:r>
      <w:r w:rsidRPr="003A274E">
        <w:t>Inspection Form</w:t>
      </w:r>
    </w:p>
    <w:p w:rsidR="006431FD" w:rsidRPr="004102A3" w:rsidRDefault="003A274E" w:rsidP="006431FD">
      <w:pPr>
        <w:pStyle w:val="AppLine2"/>
      </w:pPr>
      <w:r>
        <w:t xml:space="preserve">Catch Basin Cleaning </w:t>
      </w:r>
      <w:r w:rsidRPr="003A274E">
        <w:t>Log</w:t>
      </w:r>
    </w:p>
    <w:p w:rsidR="006431FD" w:rsidRDefault="006431FD" w:rsidP="006431FD"/>
    <w:p w:rsidR="006431FD" w:rsidRDefault="006431FD" w:rsidP="006431FD"/>
    <w:p w:rsidR="006431FD" w:rsidRDefault="006431FD" w:rsidP="006431FD"/>
    <w:p w:rsidR="00FD45DC" w:rsidRDefault="006431FD" w:rsidP="006431F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w:t>
      </w:r>
      <w:r w:rsidR="00FD45DC">
        <w:rPr>
          <w:rFonts w:asciiTheme="minorHAnsi" w:hAnsiTheme="minorHAnsi"/>
          <w:i/>
          <w:color w:val="7030A0"/>
          <w:szCs w:val="22"/>
        </w:rPr>
        <w:t xml:space="preserve">a copy of the CMRSWC “SOP </w:t>
      </w:r>
      <w:r w:rsidR="00FD45DC" w:rsidRPr="00FD45DC">
        <w:rPr>
          <w:rFonts w:asciiTheme="minorHAnsi" w:hAnsiTheme="minorHAnsi"/>
          <w:i/>
          <w:color w:val="7030A0"/>
          <w:szCs w:val="22"/>
        </w:rPr>
        <w:t>3: Catch Basin Inspection and Cleaning</w:t>
      </w:r>
      <w:r w:rsidR="00FD45DC">
        <w:rPr>
          <w:rFonts w:asciiTheme="minorHAnsi" w:hAnsiTheme="minorHAnsi"/>
          <w:i/>
          <w:color w:val="7030A0"/>
          <w:szCs w:val="22"/>
        </w:rPr>
        <w:t>,” which contains standard operating procedures for catch basin inspection and cleaning.</w:t>
      </w:r>
    </w:p>
    <w:p w:rsidR="00394D2A" w:rsidRDefault="00863D65" w:rsidP="006431F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hyperlink r:id="rId20" w:history="1">
        <w:r w:rsidR="00394D2A" w:rsidRPr="00F37A91">
          <w:rPr>
            <w:rStyle w:val="Hyperlink"/>
            <w:rFonts w:asciiTheme="minorHAnsi" w:hAnsiTheme="minorHAnsi"/>
            <w:i/>
            <w:szCs w:val="22"/>
          </w:rPr>
          <w:t>http://centralmastormwater.org/Pages/crsc_toolbox/Catch%20Basin%20Inspection%20SOP_FINAL.pdf</w:t>
        </w:r>
      </w:hyperlink>
    </w:p>
    <w:p w:rsidR="00FD45DC" w:rsidRDefault="00FD45DC" w:rsidP="006431F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FD45DC" w:rsidRDefault="00FD45DC" w:rsidP="006431F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Maintain a log of catch basins inspected and cleaned, including the following information:</w:t>
      </w:r>
    </w:p>
    <w:p w:rsidR="00394D2A"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Date</w:t>
      </w:r>
    </w:p>
    <w:p w:rsidR="00394D2A"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Inspector</w:t>
      </w:r>
    </w:p>
    <w:p w:rsidR="00394D2A"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Weather conditions</w:t>
      </w:r>
    </w:p>
    <w:p w:rsidR="00FD45DC"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Number of catch basins inspected and cleaned</w:t>
      </w:r>
    </w:p>
    <w:p w:rsidR="00394D2A"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Amount of material removed</w:t>
      </w:r>
    </w:p>
    <w:p w:rsidR="00394D2A"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Catch basins observed to be more than 50% full</w:t>
      </w:r>
    </w:p>
    <w:p w:rsidR="00394D2A" w:rsidRPr="00FD45DC" w:rsidRDefault="00394D2A" w:rsidP="00FD45D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Corrective action taken or recommended</w:t>
      </w:r>
    </w:p>
    <w:p w:rsidR="00F42D29" w:rsidRDefault="00F42D29" w:rsidP="0020468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sectPr w:rsidR="00F42D29" w:rsidSect="00253ECF">
          <w:endnotePr>
            <w:numFmt w:val="decimal"/>
          </w:endnotePr>
          <w:pgSz w:w="12240" w:h="15840" w:code="1"/>
          <w:pgMar w:top="1440" w:right="1440" w:bottom="1296" w:left="1440" w:header="720" w:footer="570" w:gutter="432"/>
          <w:cols w:space="720"/>
          <w:noEndnote/>
          <w:docGrid w:linePitch="299"/>
        </w:sectPr>
      </w:pPr>
    </w:p>
    <w:p w:rsidR="003A274E" w:rsidRDefault="003A274E" w:rsidP="003A274E">
      <w:pPr>
        <w:pStyle w:val="AppLine1"/>
      </w:pPr>
    </w:p>
    <w:p w:rsidR="003A274E" w:rsidRDefault="003A274E" w:rsidP="003A274E">
      <w:pPr>
        <w:pStyle w:val="AppLine1"/>
      </w:pPr>
    </w:p>
    <w:p w:rsidR="003A274E" w:rsidRDefault="003A274E" w:rsidP="003A274E">
      <w:pPr>
        <w:pStyle w:val="AppLine1"/>
      </w:pPr>
    </w:p>
    <w:p w:rsidR="003A274E" w:rsidRDefault="003A274E" w:rsidP="003A274E">
      <w:pPr>
        <w:pStyle w:val="AppLine1"/>
      </w:pPr>
    </w:p>
    <w:p w:rsidR="003A274E" w:rsidRDefault="003A274E" w:rsidP="003A274E">
      <w:pPr>
        <w:pStyle w:val="AppLine1"/>
      </w:pPr>
    </w:p>
    <w:p w:rsidR="003A274E" w:rsidRDefault="003A274E" w:rsidP="003A274E">
      <w:pPr>
        <w:pStyle w:val="AppLine1"/>
      </w:pPr>
    </w:p>
    <w:p w:rsidR="003A274E" w:rsidRPr="000D0881" w:rsidRDefault="003A274E" w:rsidP="003A274E">
      <w:pPr>
        <w:pStyle w:val="AppLine1"/>
      </w:pPr>
      <w:r w:rsidRPr="000D0881">
        <w:t xml:space="preserve">Appendix </w:t>
      </w:r>
      <w:r>
        <w:t>C</w:t>
      </w:r>
    </w:p>
    <w:p w:rsidR="003A274E" w:rsidRPr="000D0881" w:rsidRDefault="003A274E" w:rsidP="003A274E">
      <w:pPr>
        <w:rPr>
          <w:rFonts w:ascii="Arial" w:hAnsi="Arial" w:cs="Arial"/>
        </w:rPr>
      </w:pPr>
    </w:p>
    <w:p w:rsidR="003A274E" w:rsidRPr="004102A3" w:rsidRDefault="003A274E" w:rsidP="003A274E">
      <w:pPr>
        <w:pStyle w:val="AppLine2"/>
      </w:pPr>
      <w:r w:rsidRPr="003A274E">
        <w:t>Street and Parking Lot Sweeping Log</w:t>
      </w:r>
    </w:p>
    <w:p w:rsidR="003A274E" w:rsidRDefault="003A274E" w:rsidP="003A274E"/>
    <w:p w:rsidR="003A274E" w:rsidRDefault="003A274E" w:rsidP="003A274E"/>
    <w:p w:rsidR="003A274E" w:rsidRDefault="003A274E" w:rsidP="003A274E"/>
    <w:p w:rsidR="00394D2A" w:rsidRDefault="003A274E"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394D2A">
        <w:rPr>
          <w:rFonts w:asciiTheme="minorHAnsi" w:hAnsiTheme="minorHAnsi"/>
          <w:i/>
          <w:color w:val="7030A0"/>
          <w:szCs w:val="22"/>
        </w:rPr>
        <w:t>Maintain</w:t>
      </w:r>
      <w:r w:rsidRPr="00337EF0">
        <w:rPr>
          <w:rFonts w:asciiTheme="minorHAnsi" w:hAnsiTheme="minorHAnsi"/>
          <w:i/>
          <w:color w:val="7030A0"/>
          <w:szCs w:val="22"/>
        </w:rPr>
        <w:t xml:space="preserve"> a </w:t>
      </w:r>
      <w:r>
        <w:rPr>
          <w:rFonts w:asciiTheme="minorHAnsi" w:hAnsiTheme="minorHAnsi"/>
          <w:i/>
          <w:color w:val="7030A0"/>
          <w:szCs w:val="22"/>
        </w:rPr>
        <w:t xml:space="preserve">street </w:t>
      </w:r>
      <w:r w:rsidR="00394D2A">
        <w:rPr>
          <w:rFonts w:asciiTheme="minorHAnsi" w:hAnsiTheme="minorHAnsi"/>
          <w:i/>
          <w:color w:val="7030A0"/>
          <w:szCs w:val="22"/>
        </w:rPr>
        <w:t xml:space="preserve">and parking lot </w:t>
      </w:r>
      <w:r>
        <w:rPr>
          <w:rFonts w:asciiTheme="minorHAnsi" w:hAnsiTheme="minorHAnsi"/>
          <w:i/>
          <w:color w:val="7030A0"/>
          <w:szCs w:val="22"/>
        </w:rPr>
        <w:t>sweeping log</w:t>
      </w:r>
      <w:r w:rsidR="00394D2A">
        <w:rPr>
          <w:rFonts w:asciiTheme="minorHAnsi" w:hAnsiTheme="minorHAnsi"/>
          <w:i/>
          <w:color w:val="7030A0"/>
          <w:szCs w:val="22"/>
        </w:rPr>
        <w:t>,</w:t>
      </w:r>
      <w:r w:rsidR="00394D2A" w:rsidRPr="00394D2A">
        <w:rPr>
          <w:rFonts w:asciiTheme="minorHAnsi" w:hAnsiTheme="minorHAnsi"/>
          <w:i/>
          <w:color w:val="7030A0"/>
          <w:szCs w:val="22"/>
        </w:rPr>
        <w:t xml:space="preserve"> </w:t>
      </w:r>
      <w:r w:rsidR="00394D2A">
        <w:rPr>
          <w:rFonts w:asciiTheme="minorHAnsi" w:hAnsiTheme="minorHAnsi"/>
          <w:i/>
          <w:color w:val="7030A0"/>
          <w:szCs w:val="22"/>
        </w:rPr>
        <w:t>including the following information:</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Date</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Operator</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Weather conditions</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Streets/parking lots swept</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Number of miles swept</w:t>
      </w:r>
    </w:p>
    <w:p w:rsidR="00394D2A" w:rsidRDefault="00394D2A" w:rsidP="00394D2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Volume or mass of material removed</w:t>
      </w:r>
    </w:p>
    <w:p w:rsidR="00394D2A" w:rsidRDefault="00394D2A" w:rsidP="003A274E">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 Corrective action taken or recommended</w:t>
      </w:r>
    </w:p>
    <w:p w:rsidR="003A274E" w:rsidRDefault="003A274E" w:rsidP="003A274E">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sectPr w:rsidR="003A274E" w:rsidSect="00253ECF">
          <w:endnotePr>
            <w:numFmt w:val="decimal"/>
          </w:endnotePr>
          <w:pgSz w:w="12240" w:h="15840" w:code="1"/>
          <w:pgMar w:top="1440" w:right="1440" w:bottom="1296" w:left="1440" w:header="720" w:footer="570" w:gutter="432"/>
          <w:cols w:space="720"/>
          <w:noEndnote/>
          <w:docGrid w:linePitch="299"/>
        </w:sectPr>
      </w:pPr>
    </w:p>
    <w:p w:rsidR="003A274E" w:rsidRDefault="003A274E">
      <w:pPr>
        <w:spacing w:line="240" w:lineRule="auto"/>
        <w:rPr>
          <w:rFonts w:ascii="Century Gothic" w:hAnsi="Century Gothic"/>
          <w:b/>
          <w:color w:val="006699"/>
          <w:sz w:val="36"/>
          <w:szCs w:val="36"/>
        </w:rPr>
      </w:pPr>
    </w:p>
    <w:p w:rsidR="003F53CE" w:rsidRDefault="003F53CE" w:rsidP="00F42D29">
      <w:pPr>
        <w:pStyle w:val="AppLine1"/>
      </w:pPr>
    </w:p>
    <w:p w:rsidR="003F53CE" w:rsidRDefault="003F53CE" w:rsidP="00F42D29">
      <w:pPr>
        <w:pStyle w:val="AppLine1"/>
      </w:pPr>
    </w:p>
    <w:p w:rsidR="003F53CE" w:rsidRDefault="003F53CE" w:rsidP="00F42D29">
      <w:pPr>
        <w:pStyle w:val="AppLine1"/>
      </w:pPr>
    </w:p>
    <w:p w:rsidR="003F53CE" w:rsidRDefault="003F53CE" w:rsidP="00F42D29">
      <w:pPr>
        <w:pStyle w:val="AppLine1"/>
      </w:pPr>
    </w:p>
    <w:p w:rsidR="003F53CE" w:rsidRDefault="003F53CE" w:rsidP="00F42D29">
      <w:pPr>
        <w:pStyle w:val="AppLine1"/>
      </w:pPr>
    </w:p>
    <w:p w:rsidR="003F53CE" w:rsidRDefault="003F53CE" w:rsidP="00F42D29">
      <w:pPr>
        <w:pStyle w:val="AppLine1"/>
      </w:pPr>
    </w:p>
    <w:p w:rsidR="00F42D29" w:rsidRPr="000D0881" w:rsidRDefault="00F42D29" w:rsidP="00F42D29">
      <w:pPr>
        <w:pStyle w:val="AppLine1"/>
      </w:pPr>
      <w:r w:rsidRPr="000D0881">
        <w:t xml:space="preserve">Appendix </w:t>
      </w:r>
      <w:r w:rsidR="00FD45DC">
        <w:t>D</w:t>
      </w:r>
    </w:p>
    <w:p w:rsidR="00F42D29" w:rsidRPr="000D0881" w:rsidRDefault="00F42D29" w:rsidP="00F42D29">
      <w:pPr>
        <w:rPr>
          <w:rFonts w:ascii="Arial" w:hAnsi="Arial" w:cs="Arial"/>
        </w:rPr>
      </w:pPr>
    </w:p>
    <w:p w:rsidR="00F42D29" w:rsidRPr="004102A3" w:rsidRDefault="00F5009C" w:rsidP="00F42D29">
      <w:pPr>
        <w:pStyle w:val="AppLine2"/>
      </w:pPr>
      <w:r w:rsidRPr="00F5009C">
        <w:t>Inventory of Structural Stormwater Best Management Practices</w:t>
      </w:r>
    </w:p>
    <w:p w:rsidR="00F42D29" w:rsidRDefault="00F42D29" w:rsidP="00F42D29"/>
    <w:p w:rsidR="00F42D29" w:rsidRDefault="00F42D29" w:rsidP="00F42D29"/>
    <w:p w:rsidR="00394D2A" w:rsidRDefault="00394D2A" w:rsidP="00394D2A"/>
    <w:tbl>
      <w:tblPr>
        <w:tblStyle w:val="TableGrid"/>
        <w:tblW w:w="0" w:type="auto"/>
        <w:tblLook w:val="04A0" w:firstRow="1" w:lastRow="0" w:firstColumn="1" w:lastColumn="0" w:noHBand="0" w:noVBand="1"/>
      </w:tblPr>
      <w:tblGrid>
        <w:gridCol w:w="9144"/>
      </w:tblGrid>
      <w:tr w:rsidR="00394D2A" w:rsidTr="0023634C">
        <w:tc>
          <w:tcPr>
            <w:tcW w:w="9144" w:type="dxa"/>
            <w:tcBorders>
              <w:top w:val="single" w:sz="4" w:space="0" w:color="7030A0"/>
              <w:left w:val="single" w:sz="4" w:space="0" w:color="7030A0"/>
              <w:bottom w:val="single" w:sz="4" w:space="0" w:color="7030A0"/>
              <w:right w:val="single" w:sz="4" w:space="0" w:color="7030A0"/>
            </w:tcBorders>
          </w:tcPr>
          <w:p w:rsidR="00394D2A" w:rsidRPr="00F42D29" w:rsidRDefault="00394D2A" w:rsidP="00F5009C">
            <w:pPr>
              <w:rPr>
                <w:rFonts w:asciiTheme="minorHAnsi" w:hAnsiTheme="minorHAnsi"/>
                <w:i/>
                <w:color w:val="7030A0"/>
              </w:rPr>
            </w:pPr>
            <w:r w:rsidRPr="006D4B9F">
              <w:rPr>
                <w:rFonts w:asciiTheme="minorHAnsi" w:hAnsiTheme="minorHAnsi"/>
                <w:i/>
                <w:color w:val="7030A0"/>
                <w:u w:val="single"/>
              </w:rPr>
              <w:t>Instructions:</w:t>
            </w:r>
            <w:r>
              <w:rPr>
                <w:rFonts w:asciiTheme="minorHAnsi" w:hAnsiTheme="minorHAnsi"/>
                <w:i/>
                <w:color w:val="7030A0"/>
              </w:rPr>
              <w:t xml:space="preserve"> </w:t>
            </w:r>
            <w:r w:rsidR="00F5009C">
              <w:rPr>
                <w:rFonts w:asciiTheme="minorHAnsi" w:hAnsiTheme="minorHAnsi"/>
                <w:i/>
                <w:color w:val="7030A0"/>
              </w:rPr>
              <w:t>Provide an inventory of structural stormwater BMPs owned or maintained by the municipality</w:t>
            </w:r>
            <w:r>
              <w:rPr>
                <w:rFonts w:asciiTheme="minorHAnsi" w:hAnsiTheme="minorHAnsi"/>
                <w:i/>
                <w:color w:val="7030A0"/>
              </w:rPr>
              <w:t>.</w:t>
            </w:r>
          </w:p>
        </w:tc>
      </w:tr>
    </w:tbl>
    <w:p w:rsidR="00394D2A" w:rsidRPr="003F53CE" w:rsidRDefault="00394D2A" w:rsidP="00394D2A">
      <w:pPr>
        <w:rPr>
          <w:rFonts w:asciiTheme="minorHAnsi" w:hAnsiTheme="minorHAnsi"/>
          <w:i/>
          <w:color w:val="7030A0"/>
          <w:szCs w:val="22"/>
        </w:rPr>
      </w:pPr>
    </w:p>
    <w:p w:rsidR="008633ED" w:rsidRDefault="008633ED" w:rsidP="00F42D29">
      <w:pPr>
        <w:sectPr w:rsidR="008633ED" w:rsidSect="00E7179F">
          <w:headerReference w:type="default" r:id="rId21"/>
          <w:footerReference w:type="default" r:id="rId22"/>
          <w:endnotePr>
            <w:numFmt w:val="decimal"/>
          </w:endnotePr>
          <w:pgSz w:w="12240" w:h="15840" w:code="1"/>
          <w:pgMar w:top="1440" w:right="1440" w:bottom="1296" w:left="1440" w:header="720" w:footer="570" w:gutter="432"/>
          <w:cols w:space="720"/>
          <w:noEndnote/>
          <w:docGrid w:linePitch="299"/>
        </w:sectPr>
      </w:pPr>
    </w:p>
    <w:p w:rsidR="008F3D69" w:rsidRDefault="008F3D69" w:rsidP="008F3D69">
      <w:pPr>
        <w:jc w:val="center"/>
        <w:rPr>
          <w:rFonts w:ascii="Open Sans" w:hAnsi="Open Sans" w:cs="Open Sans"/>
          <w:b/>
          <w:sz w:val="20"/>
          <w:szCs w:val="20"/>
        </w:rPr>
      </w:pPr>
      <w:r w:rsidRPr="008F3D69">
        <w:rPr>
          <w:rFonts w:ascii="Open Sans" w:hAnsi="Open Sans" w:cs="Open Sans"/>
          <w:b/>
          <w:sz w:val="20"/>
          <w:szCs w:val="20"/>
        </w:rPr>
        <w:lastRenderedPageBreak/>
        <w:t xml:space="preserve">Inventory of </w:t>
      </w:r>
      <w:r>
        <w:rPr>
          <w:rFonts w:ascii="Open Sans" w:hAnsi="Open Sans" w:cs="Open Sans"/>
          <w:b/>
          <w:sz w:val="20"/>
          <w:szCs w:val="20"/>
        </w:rPr>
        <w:t>S</w:t>
      </w:r>
      <w:r w:rsidRPr="008F3D69">
        <w:rPr>
          <w:rFonts w:ascii="Open Sans" w:hAnsi="Open Sans" w:cs="Open Sans"/>
          <w:b/>
          <w:sz w:val="20"/>
          <w:szCs w:val="20"/>
        </w:rPr>
        <w:t xml:space="preserve">tructural </w:t>
      </w:r>
      <w:r>
        <w:rPr>
          <w:rFonts w:ascii="Open Sans" w:hAnsi="Open Sans" w:cs="Open Sans"/>
          <w:b/>
          <w:sz w:val="20"/>
          <w:szCs w:val="20"/>
        </w:rPr>
        <w:t>S</w:t>
      </w:r>
      <w:r w:rsidRPr="008F3D69">
        <w:rPr>
          <w:rFonts w:ascii="Open Sans" w:hAnsi="Open Sans" w:cs="Open Sans"/>
          <w:b/>
          <w:sz w:val="20"/>
          <w:szCs w:val="20"/>
        </w:rPr>
        <w:t>tormwater B</w:t>
      </w:r>
      <w:r>
        <w:rPr>
          <w:rFonts w:ascii="Open Sans" w:hAnsi="Open Sans" w:cs="Open Sans"/>
          <w:b/>
          <w:sz w:val="20"/>
          <w:szCs w:val="20"/>
        </w:rPr>
        <w:t>est Management Practices (BMPs)</w:t>
      </w:r>
    </w:p>
    <w:p w:rsidR="008F3D69" w:rsidRDefault="008F3D69" w:rsidP="008F3D69">
      <w:pPr>
        <w:jc w:val="center"/>
        <w:rPr>
          <w:rFonts w:ascii="Open Sans" w:hAnsi="Open Sans" w:cs="Open Sans"/>
          <w:b/>
          <w:sz w:val="20"/>
          <w:szCs w:val="20"/>
        </w:rPr>
      </w:pPr>
      <w:r w:rsidRPr="008C3BBE">
        <w:rPr>
          <w:rFonts w:ascii="Open Sans" w:hAnsi="Open Sans" w:cs="Open Sans"/>
          <w:b/>
          <w:sz w:val="20"/>
          <w:szCs w:val="20"/>
        </w:rPr>
        <w:t>##MUNICIPALITY, Massachusetts</w:t>
      </w:r>
    </w:p>
    <w:p w:rsidR="008F3D69" w:rsidRDefault="008F3D69" w:rsidP="008F3D69">
      <w:pPr>
        <w:jc w:val="center"/>
        <w:rPr>
          <w:rFonts w:ascii="Open Sans" w:hAnsi="Open Sans" w:cs="Open Sans"/>
          <w:b/>
          <w:sz w:val="20"/>
          <w:szCs w:val="20"/>
        </w:rPr>
      </w:pPr>
    </w:p>
    <w:p w:rsidR="008F3D69" w:rsidRPr="00337EF0" w:rsidRDefault="008F3D69" w:rsidP="008F3D69">
      <w:pPr>
        <w:rPr>
          <w:rFonts w:ascii="Open Sans" w:hAnsi="Open Sans" w:cs="Open Sans"/>
          <w:b/>
          <w:sz w:val="20"/>
          <w:szCs w:val="20"/>
          <w:u w:val="single"/>
        </w:rPr>
      </w:pPr>
    </w:p>
    <w:tbl>
      <w:tblPr>
        <w:tblW w:w="1245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13"/>
        <w:gridCol w:w="1981"/>
        <w:gridCol w:w="2158"/>
        <w:gridCol w:w="1532"/>
        <w:gridCol w:w="1440"/>
        <w:gridCol w:w="3330"/>
      </w:tblGrid>
      <w:tr w:rsidR="008F3D69" w:rsidRPr="00146CF9" w:rsidTr="008F3D69">
        <w:trPr>
          <w:trHeight w:val="418"/>
          <w:tblHeader/>
          <w:jc w:val="center"/>
        </w:trPr>
        <w:tc>
          <w:tcPr>
            <w:tcW w:w="2013" w:type="dxa"/>
            <w:shd w:val="clear" w:color="000000" w:fill="D9D9D9"/>
            <w:noWrap/>
            <w:vAlign w:val="center"/>
          </w:tcPr>
          <w:p w:rsidR="008F3D69" w:rsidRPr="00146CF9" w:rsidRDefault="008F3D69" w:rsidP="00192068">
            <w:pPr>
              <w:spacing w:line="240" w:lineRule="auto"/>
              <w:jc w:val="center"/>
              <w:rPr>
                <w:rFonts w:ascii="Calibri" w:hAnsi="Calibri"/>
                <w:b/>
                <w:bCs/>
                <w:color w:val="000000"/>
                <w:sz w:val="20"/>
                <w:szCs w:val="20"/>
              </w:rPr>
            </w:pPr>
            <w:r>
              <w:rPr>
                <w:rFonts w:ascii="Calibri" w:hAnsi="Calibri"/>
                <w:b/>
                <w:bCs/>
                <w:color w:val="000000"/>
                <w:sz w:val="20"/>
                <w:szCs w:val="20"/>
              </w:rPr>
              <w:t>BMP ID or Description</w:t>
            </w:r>
          </w:p>
        </w:tc>
        <w:tc>
          <w:tcPr>
            <w:tcW w:w="1981" w:type="dxa"/>
            <w:shd w:val="clear" w:color="000000" w:fill="D9D9D9"/>
            <w:vAlign w:val="center"/>
          </w:tcPr>
          <w:p w:rsidR="008F3D69" w:rsidRPr="00146CF9" w:rsidRDefault="008F3D69" w:rsidP="008F3D69">
            <w:pPr>
              <w:spacing w:line="240" w:lineRule="auto"/>
              <w:jc w:val="center"/>
              <w:rPr>
                <w:rFonts w:ascii="Calibri" w:hAnsi="Calibri"/>
                <w:b/>
                <w:bCs/>
                <w:color w:val="000000"/>
                <w:sz w:val="20"/>
                <w:szCs w:val="20"/>
              </w:rPr>
            </w:pPr>
            <w:r>
              <w:rPr>
                <w:rFonts w:ascii="Calibri" w:hAnsi="Calibri"/>
                <w:b/>
                <w:bCs/>
                <w:color w:val="000000"/>
                <w:sz w:val="20"/>
                <w:szCs w:val="20"/>
              </w:rPr>
              <w:t>Location</w:t>
            </w:r>
          </w:p>
        </w:tc>
        <w:tc>
          <w:tcPr>
            <w:tcW w:w="2158" w:type="dxa"/>
            <w:shd w:val="clear" w:color="000000" w:fill="D9D9D9"/>
            <w:vAlign w:val="center"/>
          </w:tcPr>
          <w:p w:rsidR="008F3D69" w:rsidRPr="00146CF9" w:rsidRDefault="008F3D69" w:rsidP="008F3D69">
            <w:pPr>
              <w:spacing w:line="240" w:lineRule="auto"/>
              <w:jc w:val="center"/>
              <w:rPr>
                <w:rFonts w:ascii="Calibri" w:hAnsi="Calibri"/>
                <w:b/>
                <w:bCs/>
                <w:color w:val="000000"/>
                <w:sz w:val="20"/>
                <w:szCs w:val="20"/>
              </w:rPr>
            </w:pPr>
            <w:r>
              <w:rPr>
                <w:rFonts w:ascii="Calibri" w:hAnsi="Calibri"/>
                <w:b/>
                <w:bCs/>
                <w:color w:val="000000"/>
                <w:sz w:val="20"/>
                <w:szCs w:val="20"/>
              </w:rPr>
              <w:t>BMP Type</w:t>
            </w:r>
          </w:p>
        </w:tc>
        <w:tc>
          <w:tcPr>
            <w:tcW w:w="1532" w:type="dxa"/>
            <w:shd w:val="clear" w:color="000000" w:fill="D9D9D9"/>
          </w:tcPr>
          <w:p w:rsidR="008F3D69" w:rsidRDefault="008F3D69" w:rsidP="00192068">
            <w:pPr>
              <w:spacing w:line="240" w:lineRule="auto"/>
              <w:jc w:val="center"/>
              <w:rPr>
                <w:rFonts w:ascii="Calibri" w:hAnsi="Calibri"/>
                <w:b/>
                <w:bCs/>
                <w:color w:val="000000"/>
                <w:sz w:val="20"/>
                <w:szCs w:val="20"/>
              </w:rPr>
            </w:pPr>
            <w:r>
              <w:rPr>
                <w:rFonts w:ascii="Calibri" w:hAnsi="Calibri"/>
                <w:b/>
                <w:bCs/>
                <w:color w:val="000000"/>
                <w:sz w:val="20"/>
                <w:szCs w:val="20"/>
              </w:rPr>
              <w:t>Inspection Frequency</w:t>
            </w:r>
          </w:p>
        </w:tc>
        <w:tc>
          <w:tcPr>
            <w:tcW w:w="1440" w:type="dxa"/>
            <w:shd w:val="clear" w:color="000000" w:fill="D9D9D9"/>
          </w:tcPr>
          <w:p w:rsidR="008F3D69" w:rsidRDefault="008F3D69" w:rsidP="00192068">
            <w:pPr>
              <w:spacing w:line="240" w:lineRule="auto"/>
              <w:jc w:val="center"/>
              <w:rPr>
                <w:rFonts w:ascii="Calibri" w:hAnsi="Calibri"/>
                <w:b/>
                <w:bCs/>
                <w:color w:val="000000"/>
                <w:sz w:val="20"/>
                <w:szCs w:val="20"/>
              </w:rPr>
            </w:pPr>
            <w:r>
              <w:rPr>
                <w:rFonts w:ascii="Calibri" w:hAnsi="Calibri"/>
                <w:b/>
                <w:bCs/>
                <w:color w:val="000000"/>
                <w:sz w:val="20"/>
                <w:szCs w:val="20"/>
              </w:rPr>
              <w:t>Date of Last Inspection</w:t>
            </w:r>
          </w:p>
        </w:tc>
        <w:tc>
          <w:tcPr>
            <w:tcW w:w="3330" w:type="dxa"/>
            <w:shd w:val="clear" w:color="000000" w:fill="D9D9D9"/>
          </w:tcPr>
          <w:p w:rsidR="008F3D69" w:rsidRDefault="008F3D69" w:rsidP="00192068">
            <w:pPr>
              <w:spacing w:line="240" w:lineRule="auto"/>
              <w:jc w:val="center"/>
              <w:rPr>
                <w:rFonts w:ascii="Calibri" w:hAnsi="Calibri"/>
                <w:b/>
                <w:bCs/>
                <w:color w:val="000000"/>
                <w:sz w:val="20"/>
                <w:szCs w:val="20"/>
              </w:rPr>
            </w:pPr>
            <w:r>
              <w:rPr>
                <w:rFonts w:ascii="Calibri" w:hAnsi="Calibri"/>
                <w:b/>
                <w:bCs/>
                <w:color w:val="000000"/>
                <w:sz w:val="20"/>
                <w:szCs w:val="20"/>
              </w:rPr>
              <w:t>Additional Notes</w:t>
            </w: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noWrap/>
          </w:tcPr>
          <w:p w:rsidR="008F3D69" w:rsidRPr="00146CF9" w:rsidRDefault="008F3D69" w:rsidP="00192068">
            <w:pPr>
              <w:spacing w:line="240" w:lineRule="auto"/>
              <w:rPr>
                <w:rFonts w:ascii="Calibri" w:hAnsi="Calibri"/>
                <w:color w:val="000000"/>
                <w:sz w:val="20"/>
                <w:szCs w:val="20"/>
              </w:rPr>
            </w:pPr>
          </w:p>
        </w:tc>
        <w:tc>
          <w:tcPr>
            <w:tcW w:w="1981" w:type="dxa"/>
          </w:tcPr>
          <w:p w:rsidR="008F3D69" w:rsidRPr="00146CF9" w:rsidRDefault="008F3D69" w:rsidP="00192068">
            <w:pPr>
              <w:spacing w:line="240" w:lineRule="auto"/>
              <w:rPr>
                <w:rFonts w:ascii="Calibri" w:hAnsi="Calibri"/>
                <w:color w:val="000000"/>
                <w:sz w:val="20"/>
                <w:szCs w:val="20"/>
              </w:rPr>
            </w:pPr>
          </w:p>
        </w:tc>
        <w:tc>
          <w:tcPr>
            <w:tcW w:w="2158" w:type="dxa"/>
          </w:tcPr>
          <w:p w:rsidR="008F3D69" w:rsidRPr="00146CF9" w:rsidRDefault="008F3D69" w:rsidP="00192068">
            <w:pPr>
              <w:spacing w:line="240" w:lineRule="auto"/>
              <w:rPr>
                <w:rFonts w:ascii="Calibri" w:hAnsi="Calibri"/>
                <w:color w:val="000000"/>
                <w:sz w:val="20"/>
                <w:szCs w:val="20"/>
              </w:rPr>
            </w:pPr>
          </w:p>
        </w:tc>
        <w:tc>
          <w:tcPr>
            <w:tcW w:w="1532" w:type="dxa"/>
          </w:tcPr>
          <w:p w:rsidR="008F3D69" w:rsidRPr="00146CF9" w:rsidRDefault="008F3D69" w:rsidP="00192068">
            <w:pPr>
              <w:spacing w:line="240" w:lineRule="auto"/>
              <w:rPr>
                <w:rFonts w:ascii="Calibri" w:hAnsi="Calibri"/>
                <w:color w:val="000000"/>
                <w:sz w:val="20"/>
                <w:szCs w:val="20"/>
              </w:rPr>
            </w:pPr>
          </w:p>
        </w:tc>
        <w:tc>
          <w:tcPr>
            <w:tcW w:w="1440" w:type="dxa"/>
          </w:tcPr>
          <w:p w:rsidR="008F3D69" w:rsidRPr="00146CF9" w:rsidRDefault="008F3D69" w:rsidP="00192068">
            <w:pPr>
              <w:spacing w:line="240" w:lineRule="auto"/>
              <w:rPr>
                <w:rFonts w:ascii="Calibri" w:hAnsi="Calibri"/>
                <w:color w:val="000000"/>
                <w:sz w:val="20"/>
                <w:szCs w:val="20"/>
              </w:rPr>
            </w:pPr>
          </w:p>
        </w:tc>
        <w:tc>
          <w:tcPr>
            <w:tcW w:w="3330" w:type="dxa"/>
          </w:tcPr>
          <w:p w:rsidR="008F3D69" w:rsidRPr="00146CF9" w:rsidRDefault="008F3D69" w:rsidP="00192068">
            <w:pPr>
              <w:spacing w:line="240" w:lineRule="auto"/>
              <w:rPr>
                <w:rFonts w:ascii="Calibri" w:hAnsi="Calibri"/>
                <w:color w:val="000000"/>
                <w:sz w:val="20"/>
                <w:szCs w:val="20"/>
              </w:rPr>
            </w:pPr>
          </w:p>
        </w:tc>
      </w:tr>
      <w:tr w:rsidR="008F3D69" w:rsidRPr="00146CF9" w:rsidTr="008F3D69">
        <w:trPr>
          <w:trHeight w:val="432"/>
          <w:jc w:val="center"/>
        </w:trPr>
        <w:tc>
          <w:tcPr>
            <w:tcW w:w="2013" w:type="dxa"/>
            <w:shd w:val="clear" w:color="auto" w:fill="auto"/>
          </w:tcPr>
          <w:p w:rsidR="008F3D69" w:rsidRPr="00146CF9" w:rsidRDefault="008F3D69" w:rsidP="00192068">
            <w:pPr>
              <w:spacing w:line="240" w:lineRule="auto"/>
              <w:ind w:left="233"/>
              <w:rPr>
                <w:rFonts w:ascii="Calibri" w:hAnsi="Calibri"/>
                <w:sz w:val="20"/>
                <w:szCs w:val="20"/>
              </w:rPr>
            </w:pPr>
          </w:p>
        </w:tc>
        <w:tc>
          <w:tcPr>
            <w:tcW w:w="1981" w:type="dxa"/>
          </w:tcPr>
          <w:p w:rsidR="008F3D69" w:rsidRPr="00146CF9" w:rsidRDefault="008F3D69" w:rsidP="00192068">
            <w:pPr>
              <w:spacing w:line="240" w:lineRule="auto"/>
              <w:rPr>
                <w:rFonts w:ascii="Calibri" w:hAnsi="Calibri"/>
                <w:sz w:val="20"/>
                <w:szCs w:val="20"/>
              </w:rPr>
            </w:pPr>
          </w:p>
        </w:tc>
        <w:tc>
          <w:tcPr>
            <w:tcW w:w="2158" w:type="dxa"/>
          </w:tcPr>
          <w:p w:rsidR="008F3D69" w:rsidRPr="00146CF9" w:rsidRDefault="008F3D69" w:rsidP="00192068">
            <w:pPr>
              <w:spacing w:line="240" w:lineRule="auto"/>
              <w:rPr>
                <w:rFonts w:ascii="Calibri" w:hAnsi="Calibri"/>
                <w:sz w:val="20"/>
                <w:szCs w:val="20"/>
              </w:rPr>
            </w:pPr>
          </w:p>
        </w:tc>
        <w:tc>
          <w:tcPr>
            <w:tcW w:w="1532" w:type="dxa"/>
          </w:tcPr>
          <w:p w:rsidR="008F3D69" w:rsidRPr="00146CF9" w:rsidRDefault="008F3D69" w:rsidP="00192068">
            <w:pPr>
              <w:spacing w:line="240" w:lineRule="auto"/>
              <w:rPr>
                <w:rFonts w:ascii="Calibri" w:hAnsi="Calibri"/>
                <w:sz w:val="20"/>
                <w:szCs w:val="20"/>
              </w:rPr>
            </w:pPr>
          </w:p>
        </w:tc>
        <w:tc>
          <w:tcPr>
            <w:tcW w:w="1440" w:type="dxa"/>
          </w:tcPr>
          <w:p w:rsidR="008F3D69" w:rsidRPr="00146CF9" w:rsidRDefault="008F3D69" w:rsidP="00192068">
            <w:pPr>
              <w:spacing w:line="240" w:lineRule="auto"/>
              <w:rPr>
                <w:rFonts w:ascii="Calibri" w:hAnsi="Calibri"/>
                <w:sz w:val="20"/>
                <w:szCs w:val="20"/>
              </w:rPr>
            </w:pPr>
          </w:p>
        </w:tc>
        <w:tc>
          <w:tcPr>
            <w:tcW w:w="3330" w:type="dxa"/>
          </w:tcPr>
          <w:p w:rsidR="008F3D69" w:rsidRPr="00146CF9" w:rsidRDefault="008F3D69" w:rsidP="00192068">
            <w:pPr>
              <w:spacing w:line="240" w:lineRule="auto"/>
              <w:rPr>
                <w:rFonts w:ascii="Calibri" w:hAnsi="Calibri"/>
                <w:sz w:val="20"/>
                <w:szCs w:val="20"/>
              </w:rPr>
            </w:pPr>
          </w:p>
        </w:tc>
      </w:tr>
      <w:tr w:rsidR="008F3D69" w:rsidRPr="00146CF9" w:rsidTr="008F3D69">
        <w:trPr>
          <w:trHeight w:val="432"/>
          <w:jc w:val="center"/>
        </w:trPr>
        <w:tc>
          <w:tcPr>
            <w:tcW w:w="2013" w:type="dxa"/>
            <w:shd w:val="clear" w:color="auto" w:fill="auto"/>
          </w:tcPr>
          <w:p w:rsidR="008F3D69" w:rsidRPr="00146CF9" w:rsidRDefault="008F3D69" w:rsidP="00192068">
            <w:pPr>
              <w:spacing w:line="240" w:lineRule="auto"/>
              <w:rPr>
                <w:rFonts w:ascii="Calibri" w:hAnsi="Calibri"/>
                <w:sz w:val="20"/>
                <w:szCs w:val="20"/>
              </w:rPr>
            </w:pPr>
          </w:p>
        </w:tc>
        <w:tc>
          <w:tcPr>
            <w:tcW w:w="1981" w:type="dxa"/>
          </w:tcPr>
          <w:p w:rsidR="008F3D69" w:rsidRPr="00146CF9" w:rsidRDefault="008F3D69" w:rsidP="00192068">
            <w:pPr>
              <w:spacing w:line="240" w:lineRule="auto"/>
              <w:rPr>
                <w:rFonts w:ascii="Calibri" w:hAnsi="Calibri"/>
                <w:sz w:val="20"/>
                <w:szCs w:val="20"/>
              </w:rPr>
            </w:pPr>
          </w:p>
        </w:tc>
        <w:tc>
          <w:tcPr>
            <w:tcW w:w="2158" w:type="dxa"/>
          </w:tcPr>
          <w:p w:rsidR="008F3D69" w:rsidRPr="00146CF9" w:rsidRDefault="008F3D69" w:rsidP="00192068">
            <w:pPr>
              <w:spacing w:line="240" w:lineRule="auto"/>
              <w:rPr>
                <w:rFonts w:ascii="Calibri" w:hAnsi="Calibri"/>
                <w:sz w:val="20"/>
                <w:szCs w:val="20"/>
              </w:rPr>
            </w:pPr>
          </w:p>
        </w:tc>
        <w:tc>
          <w:tcPr>
            <w:tcW w:w="1532" w:type="dxa"/>
          </w:tcPr>
          <w:p w:rsidR="008F3D69" w:rsidRPr="00146CF9" w:rsidRDefault="008F3D69" w:rsidP="00192068">
            <w:pPr>
              <w:spacing w:line="240" w:lineRule="auto"/>
              <w:rPr>
                <w:rFonts w:ascii="Calibri" w:hAnsi="Calibri"/>
                <w:sz w:val="20"/>
                <w:szCs w:val="20"/>
              </w:rPr>
            </w:pPr>
          </w:p>
        </w:tc>
        <w:tc>
          <w:tcPr>
            <w:tcW w:w="1440" w:type="dxa"/>
          </w:tcPr>
          <w:p w:rsidR="008F3D69" w:rsidRPr="00146CF9" w:rsidRDefault="008F3D69" w:rsidP="00192068">
            <w:pPr>
              <w:spacing w:line="240" w:lineRule="auto"/>
              <w:rPr>
                <w:rFonts w:ascii="Calibri" w:hAnsi="Calibri"/>
                <w:sz w:val="20"/>
                <w:szCs w:val="20"/>
              </w:rPr>
            </w:pPr>
          </w:p>
        </w:tc>
        <w:tc>
          <w:tcPr>
            <w:tcW w:w="3330" w:type="dxa"/>
          </w:tcPr>
          <w:p w:rsidR="008F3D69" w:rsidRPr="00146CF9" w:rsidRDefault="008F3D69" w:rsidP="00192068">
            <w:pPr>
              <w:spacing w:line="240" w:lineRule="auto"/>
              <w:rPr>
                <w:rFonts w:ascii="Calibri" w:hAnsi="Calibri"/>
                <w:sz w:val="20"/>
                <w:szCs w:val="20"/>
              </w:rPr>
            </w:pPr>
          </w:p>
        </w:tc>
      </w:tr>
      <w:tr w:rsidR="008F3D69" w:rsidRPr="00146CF9" w:rsidTr="008F3D69">
        <w:trPr>
          <w:trHeight w:val="432"/>
          <w:jc w:val="center"/>
        </w:trPr>
        <w:tc>
          <w:tcPr>
            <w:tcW w:w="2013" w:type="dxa"/>
            <w:shd w:val="clear" w:color="auto" w:fill="auto"/>
          </w:tcPr>
          <w:p w:rsidR="008F3D69" w:rsidRPr="00146CF9" w:rsidRDefault="008F3D69" w:rsidP="00192068">
            <w:pPr>
              <w:spacing w:line="240" w:lineRule="auto"/>
              <w:rPr>
                <w:rFonts w:ascii="Calibri" w:hAnsi="Calibri"/>
                <w:sz w:val="20"/>
                <w:szCs w:val="20"/>
              </w:rPr>
            </w:pPr>
          </w:p>
        </w:tc>
        <w:tc>
          <w:tcPr>
            <w:tcW w:w="1981" w:type="dxa"/>
          </w:tcPr>
          <w:p w:rsidR="008F3D69" w:rsidRPr="00146CF9" w:rsidRDefault="008F3D69" w:rsidP="00192068">
            <w:pPr>
              <w:spacing w:line="240" w:lineRule="auto"/>
              <w:rPr>
                <w:rFonts w:ascii="Calibri" w:hAnsi="Calibri"/>
                <w:sz w:val="20"/>
                <w:szCs w:val="20"/>
              </w:rPr>
            </w:pPr>
          </w:p>
        </w:tc>
        <w:tc>
          <w:tcPr>
            <w:tcW w:w="2158" w:type="dxa"/>
          </w:tcPr>
          <w:p w:rsidR="008F3D69" w:rsidRPr="00146CF9" w:rsidRDefault="008F3D69" w:rsidP="00192068">
            <w:pPr>
              <w:spacing w:line="240" w:lineRule="auto"/>
              <w:rPr>
                <w:rFonts w:ascii="Calibri" w:hAnsi="Calibri"/>
                <w:sz w:val="20"/>
                <w:szCs w:val="20"/>
              </w:rPr>
            </w:pPr>
          </w:p>
        </w:tc>
        <w:tc>
          <w:tcPr>
            <w:tcW w:w="1532" w:type="dxa"/>
          </w:tcPr>
          <w:p w:rsidR="008F3D69" w:rsidRPr="00146CF9" w:rsidRDefault="008F3D69" w:rsidP="00192068">
            <w:pPr>
              <w:spacing w:line="240" w:lineRule="auto"/>
              <w:rPr>
                <w:rFonts w:ascii="Calibri" w:hAnsi="Calibri"/>
                <w:sz w:val="20"/>
                <w:szCs w:val="20"/>
              </w:rPr>
            </w:pPr>
          </w:p>
        </w:tc>
        <w:tc>
          <w:tcPr>
            <w:tcW w:w="1440" w:type="dxa"/>
          </w:tcPr>
          <w:p w:rsidR="008F3D69" w:rsidRPr="00146CF9" w:rsidRDefault="008F3D69" w:rsidP="00192068">
            <w:pPr>
              <w:spacing w:line="240" w:lineRule="auto"/>
              <w:rPr>
                <w:rFonts w:ascii="Calibri" w:hAnsi="Calibri"/>
                <w:sz w:val="20"/>
                <w:szCs w:val="20"/>
              </w:rPr>
            </w:pPr>
          </w:p>
        </w:tc>
        <w:tc>
          <w:tcPr>
            <w:tcW w:w="3330" w:type="dxa"/>
          </w:tcPr>
          <w:p w:rsidR="008F3D69" w:rsidRPr="00146CF9" w:rsidRDefault="008F3D69" w:rsidP="00192068">
            <w:pPr>
              <w:spacing w:line="240" w:lineRule="auto"/>
              <w:rPr>
                <w:rFonts w:ascii="Calibri" w:hAnsi="Calibri"/>
                <w:sz w:val="20"/>
                <w:szCs w:val="20"/>
              </w:rPr>
            </w:pPr>
          </w:p>
        </w:tc>
      </w:tr>
      <w:tr w:rsidR="008F3D69" w:rsidRPr="00146CF9" w:rsidTr="008F3D69">
        <w:trPr>
          <w:trHeight w:val="432"/>
          <w:jc w:val="center"/>
        </w:trPr>
        <w:tc>
          <w:tcPr>
            <w:tcW w:w="2013" w:type="dxa"/>
            <w:shd w:val="clear" w:color="auto" w:fill="auto"/>
          </w:tcPr>
          <w:p w:rsidR="008F3D69" w:rsidRPr="00146CF9" w:rsidRDefault="008F3D69" w:rsidP="00192068">
            <w:pPr>
              <w:spacing w:line="240" w:lineRule="auto"/>
              <w:rPr>
                <w:rFonts w:ascii="Calibri" w:hAnsi="Calibri"/>
                <w:sz w:val="20"/>
                <w:szCs w:val="20"/>
              </w:rPr>
            </w:pPr>
          </w:p>
        </w:tc>
        <w:tc>
          <w:tcPr>
            <w:tcW w:w="1981" w:type="dxa"/>
          </w:tcPr>
          <w:p w:rsidR="008F3D69" w:rsidRPr="00146CF9" w:rsidRDefault="008F3D69" w:rsidP="00192068">
            <w:pPr>
              <w:spacing w:line="240" w:lineRule="auto"/>
              <w:rPr>
                <w:rFonts w:ascii="Calibri" w:hAnsi="Calibri"/>
                <w:sz w:val="20"/>
                <w:szCs w:val="20"/>
              </w:rPr>
            </w:pPr>
          </w:p>
        </w:tc>
        <w:tc>
          <w:tcPr>
            <w:tcW w:w="2158" w:type="dxa"/>
          </w:tcPr>
          <w:p w:rsidR="008F3D69" w:rsidRPr="00146CF9" w:rsidRDefault="008F3D69" w:rsidP="00192068">
            <w:pPr>
              <w:spacing w:line="240" w:lineRule="auto"/>
              <w:rPr>
                <w:rFonts w:ascii="Calibri" w:hAnsi="Calibri"/>
                <w:sz w:val="20"/>
                <w:szCs w:val="20"/>
              </w:rPr>
            </w:pPr>
          </w:p>
        </w:tc>
        <w:tc>
          <w:tcPr>
            <w:tcW w:w="1532" w:type="dxa"/>
          </w:tcPr>
          <w:p w:rsidR="008F3D69" w:rsidRPr="00146CF9" w:rsidRDefault="008F3D69" w:rsidP="00192068">
            <w:pPr>
              <w:spacing w:line="240" w:lineRule="auto"/>
              <w:rPr>
                <w:rFonts w:ascii="Calibri" w:hAnsi="Calibri"/>
                <w:sz w:val="20"/>
                <w:szCs w:val="20"/>
              </w:rPr>
            </w:pPr>
          </w:p>
        </w:tc>
        <w:tc>
          <w:tcPr>
            <w:tcW w:w="1440" w:type="dxa"/>
          </w:tcPr>
          <w:p w:rsidR="008F3D69" w:rsidRPr="00146CF9" w:rsidRDefault="008F3D69" w:rsidP="00192068">
            <w:pPr>
              <w:spacing w:line="240" w:lineRule="auto"/>
              <w:rPr>
                <w:rFonts w:ascii="Calibri" w:hAnsi="Calibri"/>
                <w:sz w:val="20"/>
                <w:szCs w:val="20"/>
              </w:rPr>
            </w:pPr>
          </w:p>
        </w:tc>
        <w:tc>
          <w:tcPr>
            <w:tcW w:w="3330" w:type="dxa"/>
          </w:tcPr>
          <w:p w:rsidR="008F3D69" w:rsidRPr="00146CF9" w:rsidRDefault="008F3D69" w:rsidP="00192068">
            <w:pPr>
              <w:spacing w:line="240" w:lineRule="auto"/>
              <w:rPr>
                <w:rFonts w:ascii="Calibri" w:hAnsi="Calibri"/>
                <w:sz w:val="20"/>
                <w:szCs w:val="20"/>
              </w:rPr>
            </w:pPr>
          </w:p>
        </w:tc>
      </w:tr>
    </w:tbl>
    <w:p w:rsidR="008F3D69" w:rsidRDefault="008F3D69" w:rsidP="008F3D69"/>
    <w:p w:rsidR="00DF72F1" w:rsidRDefault="00DF72F1" w:rsidP="00F42D29"/>
    <w:p w:rsidR="00DF72F1" w:rsidRDefault="00DF72F1" w:rsidP="00F42D29"/>
    <w:p w:rsidR="00DF72F1" w:rsidRPr="003F53CE" w:rsidRDefault="003F53CE" w:rsidP="00394D2A">
      <w:pPr>
        <w:rPr>
          <w:rFonts w:asciiTheme="minorHAnsi" w:hAnsiTheme="minorHAnsi"/>
          <w:i/>
          <w:color w:val="7030A0"/>
          <w:szCs w:val="22"/>
        </w:rPr>
      </w:pPr>
      <w:r w:rsidRPr="003F53CE">
        <w:t xml:space="preserve"> </w:t>
      </w:r>
    </w:p>
    <w:p w:rsidR="008633ED" w:rsidRDefault="008633ED">
      <w:pPr>
        <w:rPr>
          <w:rFonts w:asciiTheme="minorHAnsi" w:hAnsiTheme="minorHAnsi"/>
          <w:i/>
          <w:color w:val="7030A0"/>
          <w:szCs w:val="22"/>
        </w:rPr>
        <w:sectPr w:rsidR="008633ED" w:rsidSect="008633ED">
          <w:headerReference w:type="default" r:id="rId23"/>
          <w:footerReference w:type="default" r:id="rId24"/>
          <w:endnotePr>
            <w:numFmt w:val="decimal"/>
          </w:endnotePr>
          <w:pgSz w:w="15840" w:h="12240" w:orient="landscape" w:code="1"/>
          <w:pgMar w:top="1440" w:right="1440" w:bottom="1440" w:left="1296" w:header="720" w:footer="570" w:gutter="432"/>
          <w:cols w:space="720"/>
          <w:noEndnote/>
          <w:docGrid w:linePitch="299"/>
        </w:sectPr>
      </w:pPr>
    </w:p>
    <w:p w:rsidR="008633ED" w:rsidRDefault="008633ED" w:rsidP="008633ED">
      <w:pPr>
        <w:spacing w:line="240" w:lineRule="auto"/>
        <w:rPr>
          <w:rFonts w:ascii="Century Gothic" w:hAnsi="Century Gothic"/>
          <w:b/>
          <w:color w:val="006699"/>
          <w:sz w:val="36"/>
          <w:szCs w:val="36"/>
        </w:rPr>
      </w:pPr>
    </w:p>
    <w:p w:rsidR="008633ED" w:rsidRDefault="008633ED" w:rsidP="008633ED">
      <w:pPr>
        <w:pStyle w:val="AppLine1"/>
      </w:pPr>
    </w:p>
    <w:p w:rsidR="008633ED" w:rsidRDefault="008633ED" w:rsidP="008633ED">
      <w:pPr>
        <w:pStyle w:val="AppLine1"/>
      </w:pPr>
    </w:p>
    <w:p w:rsidR="008633ED" w:rsidRDefault="008633ED" w:rsidP="008633ED">
      <w:pPr>
        <w:pStyle w:val="AppLine1"/>
      </w:pPr>
    </w:p>
    <w:p w:rsidR="008633ED" w:rsidRDefault="008633ED" w:rsidP="008633ED">
      <w:pPr>
        <w:pStyle w:val="AppLine1"/>
      </w:pPr>
    </w:p>
    <w:p w:rsidR="008633ED" w:rsidRDefault="008633ED" w:rsidP="008633ED">
      <w:pPr>
        <w:pStyle w:val="AppLine1"/>
      </w:pPr>
    </w:p>
    <w:p w:rsidR="008633ED" w:rsidRPr="000D0881" w:rsidRDefault="008633ED" w:rsidP="008633ED">
      <w:pPr>
        <w:pStyle w:val="AppLine1"/>
      </w:pPr>
      <w:r w:rsidRPr="000D0881">
        <w:t xml:space="preserve">Appendix </w:t>
      </w:r>
      <w:r>
        <w:t>E</w:t>
      </w:r>
    </w:p>
    <w:p w:rsidR="008633ED" w:rsidRPr="000D0881" w:rsidRDefault="008633ED" w:rsidP="008633ED">
      <w:pPr>
        <w:rPr>
          <w:rFonts w:ascii="Arial" w:hAnsi="Arial" w:cs="Arial"/>
        </w:rPr>
      </w:pPr>
    </w:p>
    <w:p w:rsidR="008633ED" w:rsidRPr="004102A3" w:rsidRDefault="008633ED" w:rsidP="008633ED">
      <w:pPr>
        <w:pStyle w:val="AppLine2"/>
      </w:pPr>
      <w:r>
        <w:t>Structural Stormwater BMP Inspection Procedures and Checklists</w:t>
      </w:r>
    </w:p>
    <w:p w:rsidR="008633ED" w:rsidRDefault="008633ED" w:rsidP="008633ED"/>
    <w:p w:rsidR="008633ED" w:rsidRDefault="008633ED" w:rsidP="008633ED"/>
    <w:p w:rsidR="008633ED" w:rsidRDefault="008633ED" w:rsidP="008633ED"/>
    <w:tbl>
      <w:tblPr>
        <w:tblStyle w:val="TableGrid"/>
        <w:tblW w:w="0" w:type="auto"/>
        <w:tblLook w:val="04A0" w:firstRow="1" w:lastRow="0" w:firstColumn="1" w:lastColumn="0" w:noHBand="0" w:noVBand="1"/>
      </w:tblPr>
      <w:tblGrid>
        <w:gridCol w:w="9144"/>
      </w:tblGrid>
      <w:tr w:rsidR="008633ED" w:rsidTr="00192068">
        <w:tc>
          <w:tcPr>
            <w:tcW w:w="9144" w:type="dxa"/>
            <w:tcBorders>
              <w:top w:val="single" w:sz="4" w:space="0" w:color="7030A0"/>
              <w:left w:val="single" w:sz="4" w:space="0" w:color="7030A0"/>
              <w:bottom w:val="single" w:sz="4" w:space="0" w:color="7030A0"/>
              <w:right w:val="single" w:sz="4" w:space="0" w:color="7030A0"/>
            </w:tcBorders>
          </w:tcPr>
          <w:p w:rsidR="008633ED" w:rsidRDefault="008633ED" w:rsidP="00192068">
            <w:pPr>
              <w:rPr>
                <w:rFonts w:asciiTheme="minorHAnsi" w:hAnsiTheme="minorHAnsi"/>
                <w:i/>
                <w:color w:val="7030A0"/>
              </w:rPr>
            </w:pPr>
            <w:r w:rsidRPr="006D4B9F">
              <w:rPr>
                <w:rFonts w:asciiTheme="minorHAnsi" w:hAnsiTheme="minorHAnsi"/>
                <w:i/>
                <w:color w:val="7030A0"/>
                <w:u w:val="single"/>
              </w:rPr>
              <w:t>Instructions:</w:t>
            </w:r>
            <w:r>
              <w:rPr>
                <w:rFonts w:asciiTheme="minorHAnsi" w:hAnsiTheme="minorHAnsi"/>
                <w:i/>
                <w:color w:val="7030A0"/>
              </w:rPr>
              <w:t xml:space="preserve"> The CMRSWC “SOP 9: Inspecting Constructed Best Management Practices” provides recommended inspection procedures and checklists for common types of structural BMPs: </w:t>
            </w:r>
            <w:hyperlink r:id="rId25" w:history="1">
              <w:r w:rsidRPr="002517CC">
                <w:rPr>
                  <w:rStyle w:val="Hyperlink"/>
                  <w:rFonts w:asciiTheme="minorHAnsi" w:hAnsiTheme="minorHAnsi"/>
                  <w:i/>
                </w:rPr>
                <w:t>http://centralmastormwater.org/Pages/crsc_toolbox/Constructed%20BMP%20Inspection%20SOP_FINAL.pdf</w:t>
              </w:r>
            </w:hyperlink>
            <w:r>
              <w:rPr>
                <w:rFonts w:asciiTheme="minorHAnsi" w:hAnsiTheme="minorHAnsi"/>
                <w:i/>
                <w:color w:val="7030A0"/>
              </w:rPr>
              <w:t xml:space="preserve"> </w:t>
            </w:r>
          </w:p>
          <w:p w:rsidR="008633ED" w:rsidRDefault="008633ED" w:rsidP="00192068">
            <w:pPr>
              <w:rPr>
                <w:rFonts w:asciiTheme="minorHAnsi" w:hAnsiTheme="minorHAnsi"/>
                <w:i/>
                <w:color w:val="7030A0"/>
              </w:rPr>
            </w:pPr>
          </w:p>
          <w:p w:rsidR="008633ED" w:rsidRPr="00F42D29" w:rsidRDefault="008633ED" w:rsidP="00190B0D">
            <w:pPr>
              <w:rPr>
                <w:rFonts w:asciiTheme="minorHAnsi" w:hAnsiTheme="minorHAnsi"/>
                <w:i/>
                <w:color w:val="7030A0"/>
              </w:rPr>
            </w:pPr>
            <w:r>
              <w:rPr>
                <w:rFonts w:asciiTheme="minorHAnsi" w:hAnsiTheme="minorHAnsi"/>
                <w:i/>
                <w:color w:val="7030A0"/>
              </w:rPr>
              <w:t xml:space="preserve">Include the applicable procedures and checklists in Appendix </w:t>
            </w:r>
            <w:r w:rsidR="00190B0D">
              <w:rPr>
                <w:rFonts w:asciiTheme="minorHAnsi" w:hAnsiTheme="minorHAnsi"/>
                <w:i/>
                <w:color w:val="7030A0"/>
              </w:rPr>
              <w:t>E</w:t>
            </w:r>
            <w:r>
              <w:rPr>
                <w:rFonts w:asciiTheme="minorHAnsi" w:hAnsiTheme="minorHAnsi"/>
                <w:i/>
                <w:color w:val="7030A0"/>
              </w:rPr>
              <w:t xml:space="preserve"> of this O&amp;M Plan.</w:t>
            </w:r>
          </w:p>
        </w:tc>
      </w:tr>
    </w:tbl>
    <w:p w:rsidR="00394D2A" w:rsidRPr="003F53CE" w:rsidRDefault="00394D2A">
      <w:pPr>
        <w:rPr>
          <w:rFonts w:asciiTheme="minorHAnsi" w:hAnsiTheme="minorHAnsi"/>
          <w:i/>
          <w:color w:val="7030A0"/>
          <w:szCs w:val="22"/>
        </w:rPr>
      </w:pPr>
    </w:p>
    <w:sectPr w:rsidR="00394D2A" w:rsidRPr="003F53CE" w:rsidSect="008633ED">
      <w:headerReference w:type="default" r:id="rId26"/>
      <w:footerReference w:type="default" r:id="rId27"/>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12" w:rsidRDefault="00C33412">
      <w:r>
        <w:separator/>
      </w:r>
    </w:p>
  </w:endnote>
  <w:endnote w:type="continuationSeparator" w:id="0">
    <w:p w:rsidR="00C33412" w:rsidRDefault="00C3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Pr="006D4B9F" w:rsidRDefault="00C33412" w:rsidP="006D4B9F">
    <w:pPr>
      <w:pBdr>
        <w:top w:val="single" w:sz="4" w:space="1" w:color="006699"/>
      </w:pBdr>
      <w:tabs>
        <w:tab w:val="right" w:pos="8910"/>
      </w:tabs>
      <w:spacing w:line="240" w:lineRule="atLeast"/>
      <w:rPr>
        <w:rFonts w:ascii="Century Gothic" w:hAnsi="Century Gothic"/>
        <w:bCs/>
        <w:i/>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863D65">
      <w:rPr>
        <w:rFonts w:ascii="Century Gothic" w:hAnsi="Century Gothic"/>
        <w:bCs/>
        <w:noProof/>
        <w:color w:val="006699"/>
        <w:sz w:val="16"/>
        <w:szCs w:val="16"/>
      </w:rPr>
      <w:t>i</w:t>
    </w:r>
    <w:r w:rsidRPr="006D4B9F">
      <w:rPr>
        <w:rFonts w:ascii="Century Gothic" w:hAnsi="Century Gothic"/>
        <w:bCs/>
        <w:color w:val="006699"/>
        <w:sz w:val="16"/>
        <w:szCs w:val="16"/>
      </w:rPr>
      <w:fldChar w:fldCharType="end"/>
    </w:r>
  </w:p>
  <w:p w:rsidR="00C33412" w:rsidRPr="006D4B9F" w:rsidRDefault="00C33412" w:rsidP="006D4B9F">
    <w:pPr>
      <w:pBdr>
        <w:top w:val="single" w:sz="4" w:space="1" w:color="006699"/>
      </w:pBdr>
      <w:tabs>
        <w:tab w:val="right" w:pos="8910"/>
      </w:tabs>
      <w:spacing w:line="240" w:lineRule="atLeast"/>
      <w:rPr>
        <w:rFonts w:ascii="Century Gothic" w:hAnsi="Century Gothic"/>
        <w:i/>
        <w:color w:val="006699"/>
        <w:sz w:val="16"/>
        <w:szCs w:val="16"/>
      </w:rPr>
    </w:pPr>
    <w:r w:rsidRPr="006D4B9F">
      <w:rPr>
        <w:rFonts w:ascii="Century Gothic" w:hAnsi="Century Gothic"/>
        <w:bCs/>
        <w:i/>
        <w:color w:val="006699"/>
        <w:sz w:val="16"/>
        <w:szCs w:val="16"/>
      </w:rPr>
      <w:t>June 30,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Default="00C33412" w:rsidP="00E7179F">
    <w:pPr>
      <w:pBdr>
        <w:top w:val="single" w:sz="4" w:space="1" w:color="006699"/>
      </w:pBdr>
      <w:tabs>
        <w:tab w:val="right" w:pos="8910"/>
      </w:tabs>
      <w:spacing w:line="240" w:lineRule="atLeast"/>
      <w:rPr>
        <w:rFonts w:ascii="Century Gothic" w:hAnsi="Century Gothic"/>
        <w:bCs/>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4864E7">
      <w:rPr>
        <w:rFonts w:ascii="Century Gothic" w:hAnsi="Century Gothic"/>
        <w:i/>
        <w:color w:val="006699"/>
        <w:sz w:val="16"/>
        <w:szCs w:val="16"/>
      </w:rPr>
      <w:tab/>
    </w:r>
    <w:r w:rsidR="003F53CE" w:rsidRPr="003F53CE">
      <w:rPr>
        <w:rFonts w:ascii="Century Gothic" w:hAnsi="Century Gothic"/>
        <w:i/>
        <w:color w:val="006699"/>
        <w:sz w:val="16"/>
        <w:szCs w:val="16"/>
      </w:rPr>
      <w:fldChar w:fldCharType="begin"/>
    </w:r>
    <w:r w:rsidR="003F53CE" w:rsidRPr="003F53CE">
      <w:rPr>
        <w:rFonts w:ascii="Century Gothic" w:hAnsi="Century Gothic"/>
        <w:i/>
        <w:color w:val="006699"/>
        <w:sz w:val="16"/>
        <w:szCs w:val="16"/>
      </w:rPr>
      <w:instrText xml:space="preserve"> PAGE   \* MERGEFORMAT </w:instrText>
    </w:r>
    <w:r w:rsidR="003F53CE" w:rsidRPr="003F53CE">
      <w:rPr>
        <w:rFonts w:ascii="Century Gothic" w:hAnsi="Century Gothic"/>
        <w:i/>
        <w:color w:val="006699"/>
        <w:sz w:val="16"/>
        <w:szCs w:val="16"/>
      </w:rPr>
      <w:fldChar w:fldCharType="separate"/>
    </w:r>
    <w:r w:rsidR="00863D65">
      <w:rPr>
        <w:rFonts w:ascii="Century Gothic" w:hAnsi="Century Gothic"/>
        <w:i/>
        <w:noProof/>
        <w:color w:val="006699"/>
        <w:sz w:val="16"/>
        <w:szCs w:val="16"/>
      </w:rPr>
      <w:t>4</w:t>
    </w:r>
    <w:r w:rsidR="003F53CE" w:rsidRPr="003F53CE">
      <w:rPr>
        <w:rFonts w:ascii="Century Gothic" w:hAnsi="Century Gothic"/>
        <w:i/>
        <w:noProof/>
        <w:color w:val="006699"/>
        <w:sz w:val="16"/>
        <w:szCs w:val="16"/>
      </w:rPr>
      <w:fldChar w:fldCharType="end"/>
    </w:r>
  </w:p>
  <w:p w:rsidR="00C33412" w:rsidRPr="00E7179F" w:rsidRDefault="00C33412"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E" w:rsidRDefault="003F53CE" w:rsidP="00E7179F">
    <w:pPr>
      <w:pBdr>
        <w:top w:val="single" w:sz="4" w:space="1" w:color="006699"/>
      </w:pBdr>
      <w:tabs>
        <w:tab w:val="right" w:pos="8910"/>
      </w:tabs>
      <w:spacing w:line="240" w:lineRule="atLeast"/>
      <w:rPr>
        <w:rFonts w:ascii="Century Gothic" w:hAnsi="Century Gothic"/>
        <w:bCs/>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4864E7">
      <w:rPr>
        <w:rFonts w:ascii="Century Gothic" w:hAnsi="Century Gothic"/>
        <w:i/>
        <w:color w:val="006699"/>
        <w:sz w:val="16"/>
        <w:szCs w:val="16"/>
      </w:rPr>
      <w:tab/>
    </w:r>
  </w:p>
  <w:p w:rsidR="003F53CE" w:rsidRPr="00E7179F" w:rsidRDefault="003F53C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Default="00C33412" w:rsidP="00E7179F">
    <w:pPr>
      <w:pBdr>
        <w:top w:val="single" w:sz="4" w:space="1" w:color="006699"/>
      </w:pBdr>
      <w:tabs>
        <w:tab w:val="right" w:pos="13140"/>
      </w:tabs>
      <w:spacing w:line="240" w:lineRule="atLeast"/>
      <w:rPr>
        <w:rFonts w:ascii="Century Gothic" w:hAnsi="Century Gothic"/>
        <w:bCs/>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863D65">
      <w:rPr>
        <w:rFonts w:ascii="Century Gothic" w:hAnsi="Century Gothic"/>
        <w:bCs/>
        <w:noProof/>
        <w:color w:val="006699"/>
        <w:sz w:val="16"/>
        <w:szCs w:val="16"/>
      </w:rPr>
      <w:t>8</w:t>
    </w:r>
    <w:r w:rsidRPr="004864E7">
      <w:rPr>
        <w:rFonts w:ascii="Century Gothic" w:hAnsi="Century Gothic"/>
        <w:bCs/>
        <w:color w:val="006699"/>
        <w:sz w:val="16"/>
        <w:szCs w:val="16"/>
      </w:rPr>
      <w:fldChar w:fldCharType="end"/>
    </w:r>
  </w:p>
  <w:p w:rsidR="00C33412" w:rsidRPr="00E7179F" w:rsidRDefault="00C33412"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ED" w:rsidRDefault="008633ED" w:rsidP="00E7179F">
    <w:pPr>
      <w:pBdr>
        <w:top w:val="single" w:sz="4" w:space="1" w:color="006699"/>
      </w:pBdr>
      <w:tabs>
        <w:tab w:val="right" w:pos="13140"/>
      </w:tabs>
      <w:spacing w:line="240" w:lineRule="atLeast"/>
      <w:rPr>
        <w:rFonts w:ascii="Century Gothic" w:hAnsi="Century Gothic"/>
        <w:bCs/>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4864E7">
      <w:rPr>
        <w:rFonts w:ascii="Century Gothic" w:hAnsi="Century Gothic"/>
        <w:i/>
        <w:color w:val="006699"/>
        <w:sz w:val="16"/>
        <w:szCs w:val="16"/>
      </w:rPr>
      <w:tab/>
    </w:r>
  </w:p>
  <w:p w:rsidR="008633ED" w:rsidRPr="00E7179F" w:rsidRDefault="008633ED"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ED" w:rsidRDefault="008633ED" w:rsidP="00E7179F">
    <w:pPr>
      <w:pBdr>
        <w:top w:val="single" w:sz="4" w:space="1" w:color="006699"/>
      </w:pBdr>
      <w:tabs>
        <w:tab w:val="right" w:pos="13140"/>
      </w:tabs>
      <w:spacing w:line="240" w:lineRule="atLeast"/>
      <w:rPr>
        <w:rFonts w:ascii="Century Gothic" w:hAnsi="Century Gothic"/>
        <w:bCs/>
        <w:color w:val="006699"/>
        <w:sz w:val="16"/>
        <w:szCs w:val="16"/>
      </w:rPr>
    </w:pPr>
    <w:r w:rsidRPr="008B4367">
      <w:rPr>
        <w:rFonts w:ascii="Century Gothic" w:hAnsi="Century Gothic"/>
        <w:bCs/>
        <w:i/>
        <w:color w:val="006699"/>
        <w:sz w:val="16"/>
        <w:szCs w:val="16"/>
      </w:rPr>
      <w:t xml:space="preserve">Municipal Stormwater </w:t>
    </w:r>
    <w:r>
      <w:rPr>
        <w:rFonts w:ascii="Century Gothic" w:hAnsi="Century Gothic"/>
        <w:bCs/>
        <w:i/>
        <w:color w:val="006699"/>
        <w:sz w:val="16"/>
        <w:szCs w:val="16"/>
      </w:rPr>
      <w:t xml:space="preserve">Infrastructure </w:t>
    </w:r>
    <w:r w:rsidRPr="008B4367">
      <w:rPr>
        <w:rFonts w:ascii="Century Gothic" w:hAnsi="Century Gothic"/>
        <w:bCs/>
        <w:i/>
        <w:color w:val="006699"/>
        <w:sz w:val="16"/>
        <w:szCs w:val="16"/>
      </w:rPr>
      <w:t>Operation and Maintenance Plan</w:t>
    </w:r>
    <w:r w:rsidRPr="004864E7">
      <w:rPr>
        <w:rFonts w:ascii="Century Gothic" w:hAnsi="Century Gothic"/>
        <w:i/>
        <w:color w:val="006699"/>
        <w:sz w:val="16"/>
        <w:szCs w:val="16"/>
      </w:rPr>
      <w:tab/>
    </w:r>
  </w:p>
  <w:p w:rsidR="008633ED" w:rsidRPr="00E7179F" w:rsidRDefault="008633ED"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12" w:rsidRDefault="00C33412">
      <w:r>
        <w:separator/>
      </w:r>
    </w:p>
  </w:footnote>
  <w:footnote w:type="continuationSeparator" w:id="0">
    <w:p w:rsidR="00C33412" w:rsidRDefault="00C33412">
      <w:r>
        <w:continuationSeparator/>
      </w:r>
    </w:p>
  </w:footnote>
  <w:footnote w:id="1">
    <w:p w:rsidR="00C33412" w:rsidRDefault="00C33412">
      <w:pPr>
        <w:pStyle w:val="FootnoteText"/>
      </w:pPr>
      <w:r>
        <w:rPr>
          <w:rStyle w:val="FootnoteReference"/>
        </w:rPr>
        <w:footnoteRef/>
      </w:r>
      <w:r>
        <w:t xml:space="preserve"> See Part 2.3.7.a.iii of the 2016 MS4 Permit for Infrastructure Operation and Maintenance program requirements.</w:t>
      </w:r>
    </w:p>
  </w:footnote>
  <w:footnote w:id="2">
    <w:p w:rsidR="00C33412" w:rsidRDefault="00C33412" w:rsidP="00FA56B7">
      <w:pPr>
        <w:pStyle w:val="FootnoteText"/>
      </w:pPr>
      <w:r>
        <w:rPr>
          <w:rStyle w:val="FootnoteReference"/>
        </w:rPr>
        <w:footnoteRef/>
      </w:r>
      <w:r>
        <w:t xml:space="preserve"> A catch basin sump is more than 50 percent full if the contents within the sump exceed one half the distance between the bottom interior of the catch basin to the invert of the deepest outlet of the catch basin</w:t>
      </w:r>
    </w:p>
  </w:footnote>
  <w:footnote w:id="3">
    <w:p w:rsidR="00C33412" w:rsidRDefault="00C33412" w:rsidP="00064B84">
      <w:pPr>
        <w:pStyle w:val="FootnoteText"/>
      </w:pPr>
      <w:r>
        <w:rPr>
          <w:rStyle w:val="FootnoteReference"/>
        </w:rPr>
        <w:footnoteRef/>
      </w:r>
      <w:r>
        <w:t xml:space="preserve"> </w:t>
      </w:r>
      <w:r w:rsidRPr="00A1025A">
        <w:t>For purposes of th</w:t>
      </w:r>
      <w:r>
        <w:t>e</w:t>
      </w:r>
      <w:r w:rsidRPr="00A1025A">
        <w:t xml:space="preserve"> MS4 Permit, salt mean</w:t>
      </w:r>
      <w:r>
        <w:t>s</w:t>
      </w:r>
      <w:r w:rsidRPr="00A1025A">
        <w:t xml:space="preserve"> any chloride-containing material used to treat paved surfaces for deicing, including sodium chloride, calcium chloride, magnesium chloride, and brine solutions.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Default="00C33412" w:rsidP="00FA57AC">
    <w:r>
      <w:rPr>
        <w:noProof/>
      </w:rPr>
      <w:drawing>
        <wp:anchor distT="0" distB="0" distL="114300" distR="114300" simplePos="0" relativeHeight="251659264" behindDoc="0" locked="0" layoutInCell="1" allowOverlap="1" wp14:anchorId="5DA8460C" wp14:editId="1B9422F6">
          <wp:simplePos x="0" y="0"/>
          <wp:positionH relativeFrom="column">
            <wp:posOffset>4639099</wp:posOffset>
          </wp:positionH>
          <wp:positionV relativeFrom="paragraph">
            <wp:posOffset>-281305</wp:posOffset>
          </wp:positionV>
          <wp:extent cx="1114425" cy="779780"/>
          <wp:effectExtent l="0" t="0" r="9525" b="1270"/>
          <wp:wrapNone/>
          <wp:docPr id="2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D0E00B9" wp14:editId="3D3E8C61">
          <wp:extent cx="1476375" cy="400050"/>
          <wp:effectExtent l="0" t="0" r="9525" b="0"/>
          <wp:docPr id="37" name="Picture 3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C33412" w:rsidRDefault="00C33412" w:rsidP="00FA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Default="00C33412" w:rsidP="00FA57AC">
    <w:r>
      <w:rPr>
        <w:noProof/>
      </w:rPr>
      <w:drawing>
        <wp:anchor distT="0" distB="0" distL="114300" distR="114300" simplePos="0" relativeHeight="251691008" behindDoc="0" locked="0" layoutInCell="1" allowOverlap="1" wp14:anchorId="239C308B" wp14:editId="39FF0D07">
          <wp:simplePos x="0" y="0"/>
          <wp:positionH relativeFrom="column">
            <wp:posOffset>4920615</wp:posOffset>
          </wp:positionH>
          <wp:positionV relativeFrom="paragraph">
            <wp:posOffset>-276225</wp:posOffset>
          </wp:positionV>
          <wp:extent cx="1114425" cy="779780"/>
          <wp:effectExtent l="0" t="0" r="9525" b="1270"/>
          <wp:wrapNone/>
          <wp:docPr id="1" name="Picture 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9984" behindDoc="0" locked="0" layoutInCell="1" allowOverlap="1" wp14:anchorId="08A398CB" wp14:editId="07294FA8">
          <wp:simplePos x="0" y="0"/>
          <wp:positionH relativeFrom="column">
            <wp:posOffset>12668250</wp:posOffset>
          </wp:positionH>
          <wp:positionV relativeFrom="paragraph">
            <wp:posOffset>-278765</wp:posOffset>
          </wp:positionV>
          <wp:extent cx="1114425" cy="779780"/>
          <wp:effectExtent l="0" t="0" r="9525" b="1270"/>
          <wp:wrapNone/>
          <wp:docPr id="2" name="Picture 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56E1A471" wp14:editId="296E56AC">
          <wp:extent cx="1476375" cy="400050"/>
          <wp:effectExtent l="0" t="0" r="9525" b="0"/>
          <wp:docPr id="3" name="Picture 3"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C33412" w:rsidRDefault="00C33412" w:rsidP="00FA57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E" w:rsidRDefault="003F53CE" w:rsidP="00FA57AC">
    <w:r>
      <w:rPr>
        <w:noProof/>
      </w:rPr>
      <w:drawing>
        <wp:anchor distT="0" distB="0" distL="114300" distR="114300" simplePos="0" relativeHeight="251694080" behindDoc="0" locked="0" layoutInCell="1" allowOverlap="1" wp14:anchorId="73FA8359" wp14:editId="6C8DD568">
          <wp:simplePos x="0" y="0"/>
          <wp:positionH relativeFrom="column">
            <wp:posOffset>4920615</wp:posOffset>
          </wp:positionH>
          <wp:positionV relativeFrom="paragraph">
            <wp:posOffset>-276225</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93056" behindDoc="0" locked="0" layoutInCell="1" allowOverlap="1" wp14:anchorId="1840DC29" wp14:editId="0B4AE199">
          <wp:simplePos x="0" y="0"/>
          <wp:positionH relativeFrom="column">
            <wp:posOffset>12668250</wp:posOffset>
          </wp:positionH>
          <wp:positionV relativeFrom="paragraph">
            <wp:posOffset>-278765</wp:posOffset>
          </wp:positionV>
          <wp:extent cx="1114425" cy="779780"/>
          <wp:effectExtent l="0" t="0" r="9525" b="1270"/>
          <wp:wrapNone/>
          <wp:docPr id="5" name="Picture 5"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52BD4FBF" wp14:editId="43A92FD3">
          <wp:extent cx="1476375" cy="400050"/>
          <wp:effectExtent l="0" t="0" r="9525" b="0"/>
          <wp:docPr id="7" name="Picture 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3F53CE" w:rsidRDefault="003F53CE" w:rsidP="00FA5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2" w:rsidRDefault="00C33412" w:rsidP="00FA57AC">
    <w:r>
      <w:rPr>
        <w:noProof/>
      </w:rPr>
      <w:drawing>
        <wp:anchor distT="0" distB="0" distL="114300" distR="114300" simplePos="0" relativeHeight="251678720" behindDoc="0" locked="0" layoutInCell="1" allowOverlap="1" wp14:anchorId="3B013E87" wp14:editId="39C882FB">
          <wp:simplePos x="0" y="0"/>
          <wp:positionH relativeFrom="column">
            <wp:posOffset>4920615</wp:posOffset>
          </wp:positionH>
          <wp:positionV relativeFrom="paragraph">
            <wp:posOffset>-276225</wp:posOffset>
          </wp:positionV>
          <wp:extent cx="1114425" cy="779780"/>
          <wp:effectExtent l="0" t="0" r="9525" b="1270"/>
          <wp:wrapNone/>
          <wp:docPr id="25"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6672" behindDoc="0" locked="0" layoutInCell="1" allowOverlap="1" wp14:anchorId="5C55AB07" wp14:editId="5D8F0F32">
          <wp:simplePos x="0" y="0"/>
          <wp:positionH relativeFrom="column">
            <wp:posOffset>7349490</wp:posOffset>
          </wp:positionH>
          <wp:positionV relativeFrom="paragraph">
            <wp:posOffset>-210820</wp:posOffset>
          </wp:positionV>
          <wp:extent cx="1114425" cy="779780"/>
          <wp:effectExtent l="0" t="0" r="9525" b="1270"/>
          <wp:wrapNone/>
          <wp:docPr id="2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5648" behindDoc="0" locked="0" layoutInCell="1" allowOverlap="1" wp14:anchorId="5446E155" wp14:editId="3E3F507F">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DFFF114" wp14:editId="7ED0570A">
          <wp:extent cx="1476375" cy="400050"/>
          <wp:effectExtent l="0" t="0" r="9525" b="0"/>
          <wp:docPr id="24" name="Picture 24"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C33412" w:rsidRDefault="00C33412" w:rsidP="00FA57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ED" w:rsidRDefault="008633ED" w:rsidP="00FA57AC">
    <w:r>
      <w:rPr>
        <w:noProof/>
      </w:rPr>
      <w:drawing>
        <wp:anchor distT="0" distB="0" distL="114300" distR="114300" simplePos="0" relativeHeight="251697152" behindDoc="0" locked="0" layoutInCell="1" allowOverlap="1" wp14:anchorId="4240B1B5" wp14:editId="46EE429F">
          <wp:simplePos x="0" y="0"/>
          <wp:positionH relativeFrom="column">
            <wp:posOffset>7349490</wp:posOffset>
          </wp:positionH>
          <wp:positionV relativeFrom="paragraph">
            <wp:posOffset>-210820</wp:posOffset>
          </wp:positionV>
          <wp:extent cx="1114425" cy="779780"/>
          <wp:effectExtent l="0" t="0" r="9525" b="1270"/>
          <wp:wrapNone/>
          <wp:docPr id="9"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96128" behindDoc="0" locked="0" layoutInCell="1" allowOverlap="1" wp14:anchorId="3D7EADBF" wp14:editId="3FDC4603">
          <wp:simplePos x="0" y="0"/>
          <wp:positionH relativeFrom="column">
            <wp:posOffset>12668250</wp:posOffset>
          </wp:positionH>
          <wp:positionV relativeFrom="paragraph">
            <wp:posOffset>-278765</wp:posOffset>
          </wp:positionV>
          <wp:extent cx="1114425" cy="779780"/>
          <wp:effectExtent l="0" t="0" r="9525" b="1270"/>
          <wp:wrapNone/>
          <wp:docPr id="11" name="Picture 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076C1D4" wp14:editId="66F6823C">
          <wp:extent cx="1476375" cy="400050"/>
          <wp:effectExtent l="0" t="0" r="9525" b="0"/>
          <wp:docPr id="12" name="Picture 1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8633ED" w:rsidRDefault="008633ED" w:rsidP="00FA57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ED" w:rsidRDefault="008633ED" w:rsidP="00FA57AC">
    <w:r>
      <w:rPr>
        <w:noProof/>
      </w:rPr>
      <w:drawing>
        <wp:anchor distT="0" distB="0" distL="114300" distR="114300" simplePos="0" relativeHeight="251702272" behindDoc="0" locked="0" layoutInCell="1" allowOverlap="1" wp14:anchorId="25B99441" wp14:editId="5B7944F9">
          <wp:simplePos x="0" y="0"/>
          <wp:positionH relativeFrom="column">
            <wp:posOffset>4939665</wp:posOffset>
          </wp:positionH>
          <wp:positionV relativeFrom="paragraph">
            <wp:posOffset>-276225</wp:posOffset>
          </wp:positionV>
          <wp:extent cx="1114425" cy="779780"/>
          <wp:effectExtent l="0" t="0" r="9525" b="1270"/>
          <wp:wrapNone/>
          <wp:docPr id="16"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700224" behindDoc="0" locked="0" layoutInCell="1" allowOverlap="1" wp14:anchorId="50361761" wp14:editId="462BC006">
          <wp:simplePos x="0" y="0"/>
          <wp:positionH relativeFrom="column">
            <wp:posOffset>7349490</wp:posOffset>
          </wp:positionH>
          <wp:positionV relativeFrom="paragraph">
            <wp:posOffset>-210820</wp:posOffset>
          </wp:positionV>
          <wp:extent cx="1114425" cy="779780"/>
          <wp:effectExtent l="0" t="0" r="9525" b="1270"/>
          <wp:wrapNone/>
          <wp:docPr id="13"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99200" behindDoc="0" locked="0" layoutInCell="1" allowOverlap="1" wp14:anchorId="17729394" wp14:editId="21944FBD">
          <wp:simplePos x="0" y="0"/>
          <wp:positionH relativeFrom="column">
            <wp:posOffset>12668250</wp:posOffset>
          </wp:positionH>
          <wp:positionV relativeFrom="paragraph">
            <wp:posOffset>-278765</wp:posOffset>
          </wp:positionV>
          <wp:extent cx="1114425" cy="779780"/>
          <wp:effectExtent l="0" t="0" r="9525" b="1270"/>
          <wp:wrapNone/>
          <wp:docPr id="14" name="Picture 1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51C3B743" wp14:editId="5C5A689E">
          <wp:extent cx="1476375" cy="400050"/>
          <wp:effectExtent l="0" t="0" r="9525" b="0"/>
          <wp:docPr id="15" name="Picture 1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8633ED" w:rsidRDefault="008633ED" w:rsidP="00FA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AAF10"/>
    <w:lvl w:ilvl="0">
      <w:start w:val="1"/>
      <w:numFmt w:val="decimal"/>
      <w:lvlText w:val="%1."/>
      <w:lvlJc w:val="left"/>
      <w:pPr>
        <w:tabs>
          <w:tab w:val="num" w:pos="1800"/>
        </w:tabs>
        <w:ind w:left="1800" w:hanging="360"/>
      </w:pPr>
    </w:lvl>
  </w:abstractNum>
  <w:abstractNum w:abstractNumId="1">
    <w:nsid w:val="FFFFFF7D"/>
    <w:multiLevelType w:val="singleLevel"/>
    <w:tmpl w:val="467A2304"/>
    <w:lvl w:ilvl="0">
      <w:start w:val="1"/>
      <w:numFmt w:val="decimal"/>
      <w:lvlText w:val="%1."/>
      <w:lvlJc w:val="left"/>
      <w:pPr>
        <w:tabs>
          <w:tab w:val="num" w:pos="1440"/>
        </w:tabs>
        <w:ind w:left="1440" w:hanging="360"/>
      </w:pPr>
    </w:lvl>
  </w:abstractNum>
  <w:abstractNum w:abstractNumId="2">
    <w:nsid w:val="FFFFFF7E"/>
    <w:multiLevelType w:val="singleLevel"/>
    <w:tmpl w:val="22BE4F5E"/>
    <w:lvl w:ilvl="0">
      <w:start w:val="1"/>
      <w:numFmt w:val="decimal"/>
      <w:lvlText w:val="%1."/>
      <w:lvlJc w:val="left"/>
      <w:pPr>
        <w:tabs>
          <w:tab w:val="num" w:pos="1080"/>
        </w:tabs>
        <w:ind w:left="1080" w:hanging="360"/>
      </w:pPr>
    </w:lvl>
  </w:abstractNum>
  <w:abstractNum w:abstractNumId="3">
    <w:nsid w:val="FFFFFF7F"/>
    <w:multiLevelType w:val="singleLevel"/>
    <w:tmpl w:val="BEF8B01A"/>
    <w:lvl w:ilvl="0">
      <w:start w:val="1"/>
      <w:numFmt w:val="decimal"/>
      <w:lvlText w:val="%1."/>
      <w:lvlJc w:val="left"/>
      <w:pPr>
        <w:tabs>
          <w:tab w:val="num" w:pos="720"/>
        </w:tabs>
        <w:ind w:left="720" w:hanging="360"/>
      </w:pPr>
    </w:lvl>
  </w:abstractNum>
  <w:abstractNum w:abstractNumId="4">
    <w:nsid w:val="FFFFFF80"/>
    <w:multiLevelType w:val="singleLevel"/>
    <w:tmpl w:val="4FB40A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A2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9E93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AAFF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FFFFFF89"/>
    <w:multiLevelType w:val="singleLevel"/>
    <w:tmpl w:val="07A0C004"/>
    <w:lvl w:ilvl="0">
      <w:start w:val="1"/>
      <w:numFmt w:val="bullet"/>
      <w:lvlText w:val=""/>
      <w:lvlJc w:val="left"/>
      <w:pPr>
        <w:tabs>
          <w:tab w:val="num" w:pos="360"/>
        </w:tabs>
        <w:ind w:left="360" w:hanging="360"/>
      </w:pPr>
      <w:rPr>
        <w:rFonts w:ascii="Symbol" w:hAnsi="Symbol" w:hint="default"/>
      </w:rPr>
    </w:lvl>
  </w:abstractNum>
  <w:abstractNum w:abstractNumId="1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858E5"/>
    <w:multiLevelType w:val="multilevel"/>
    <w:tmpl w:val="79C2AB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DB10CC"/>
    <w:multiLevelType w:val="hybridMultilevel"/>
    <w:tmpl w:val="3098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84052E"/>
    <w:multiLevelType w:val="multilevel"/>
    <w:tmpl w:val="C6A8D63E"/>
    <w:lvl w:ilvl="0">
      <w:start w:val="1"/>
      <w:numFmt w:val="decimal"/>
      <w:lvlText w:val="%1"/>
      <w:lvlJc w:val="left"/>
      <w:pPr>
        <w:tabs>
          <w:tab w:val="num" w:pos="432"/>
        </w:tabs>
        <w:ind w:left="432" w:hanging="432"/>
      </w:pPr>
      <w:rPr>
        <w:rFonts w:hint="default"/>
        <w:color w:val="333333"/>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2956F38"/>
    <w:multiLevelType w:val="hybridMultilevel"/>
    <w:tmpl w:val="F5D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E55EF"/>
    <w:multiLevelType w:val="hybridMultilevel"/>
    <w:tmpl w:val="7B6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55807"/>
    <w:multiLevelType w:val="multilevel"/>
    <w:tmpl w:val="D93C5A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872E87"/>
    <w:multiLevelType w:val="multilevel"/>
    <w:tmpl w:val="12BCF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AF3DB0"/>
    <w:multiLevelType w:val="multilevel"/>
    <w:tmpl w:val="87926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6C6379"/>
    <w:multiLevelType w:val="hybridMultilevel"/>
    <w:tmpl w:val="2BD4BEC4"/>
    <w:lvl w:ilvl="0" w:tplc="FD32F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62E5A"/>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E71279C"/>
    <w:multiLevelType w:val="hybridMultilevel"/>
    <w:tmpl w:val="99EC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A1939"/>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2F3137F"/>
    <w:multiLevelType w:val="hybridMultilevel"/>
    <w:tmpl w:val="64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82E53"/>
    <w:multiLevelType w:val="multilevel"/>
    <w:tmpl w:val="0316E49E"/>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30732C"/>
    <w:multiLevelType w:val="multilevel"/>
    <w:tmpl w:val="8522D1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DC7987"/>
    <w:multiLevelType w:val="multilevel"/>
    <w:tmpl w:val="4C20D0B2"/>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D7400B"/>
    <w:multiLevelType w:val="hybridMultilevel"/>
    <w:tmpl w:val="3B3CD906"/>
    <w:lvl w:ilvl="0" w:tplc="FD32F4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E567D"/>
    <w:multiLevelType w:val="hybridMultilevel"/>
    <w:tmpl w:val="7AF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03F55"/>
    <w:multiLevelType w:val="hybridMultilevel"/>
    <w:tmpl w:val="E2E85A2C"/>
    <w:lvl w:ilvl="0" w:tplc="FD32F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67829"/>
    <w:multiLevelType w:val="hybridMultilevel"/>
    <w:tmpl w:val="28D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7F6D"/>
    <w:multiLevelType w:val="multilevel"/>
    <w:tmpl w:val="F148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A303B7"/>
    <w:multiLevelType w:val="multilevel"/>
    <w:tmpl w:val="BEE4CAB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735670C0"/>
    <w:multiLevelType w:val="multilevel"/>
    <w:tmpl w:val="04090023"/>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5"/>
  </w:num>
  <w:num w:numId="3">
    <w:abstractNumId w:val="26"/>
  </w:num>
  <w:num w:numId="4">
    <w:abstractNumId w:val="12"/>
  </w:num>
  <w:num w:numId="5">
    <w:abstractNumId w:val="29"/>
  </w:num>
  <w:num w:numId="6">
    <w:abstractNumId w:val="14"/>
  </w:num>
  <w:num w:numId="7">
    <w:abstractNumId w:val="23"/>
  </w:num>
  <w:num w:numId="8">
    <w:abstractNumId w:val="30"/>
  </w:num>
  <w:num w:numId="9">
    <w:abstractNumId w:val="19"/>
  </w:num>
  <w:num w:numId="10">
    <w:abstractNumId w:val="28"/>
  </w:num>
  <w:num w:numId="11">
    <w:abstractNumId w:val="21"/>
  </w:num>
  <w:num w:numId="12">
    <w:abstractNumId w:val="3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6"/>
  </w:num>
  <w:num w:numId="24">
    <w:abstractNumId w:val="22"/>
  </w:num>
  <w:num w:numId="25">
    <w:abstractNumId w:val="20"/>
  </w:num>
  <w:num w:numId="26">
    <w:abstractNumId w:val="16"/>
  </w:num>
  <w:num w:numId="27">
    <w:abstractNumId w:val="18"/>
  </w:num>
  <w:num w:numId="28">
    <w:abstractNumId w:val="11"/>
  </w:num>
  <w:num w:numId="29">
    <w:abstractNumId w:val="17"/>
  </w:num>
  <w:num w:numId="30">
    <w:abstractNumId w:val="27"/>
  </w:num>
  <w:num w:numId="31">
    <w:abstractNumId w:val="24"/>
  </w:num>
  <w:num w:numId="32">
    <w:abstractNumId w:val="34"/>
  </w:num>
  <w:num w:numId="33">
    <w:abstractNumId w:val="25"/>
  </w:num>
  <w:num w:numId="34">
    <w:abstractNumId w:val="13"/>
  </w:num>
  <w:num w:numId="35">
    <w:abstractNumId w:val="15"/>
  </w:num>
  <w:num w:numId="36">
    <w:abstractNumId w:val="10"/>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o:colormru v:ext="edit" colors="#096"/>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2D"/>
    <w:rsid w:val="00000259"/>
    <w:rsid w:val="00006CBB"/>
    <w:rsid w:val="00007095"/>
    <w:rsid w:val="00007788"/>
    <w:rsid w:val="00007AC6"/>
    <w:rsid w:val="0001048F"/>
    <w:rsid w:val="00015554"/>
    <w:rsid w:val="00026A3E"/>
    <w:rsid w:val="00027495"/>
    <w:rsid w:val="00027655"/>
    <w:rsid w:val="00030D14"/>
    <w:rsid w:val="0003452D"/>
    <w:rsid w:val="00035A65"/>
    <w:rsid w:val="000379B0"/>
    <w:rsid w:val="000429F0"/>
    <w:rsid w:val="000463E6"/>
    <w:rsid w:val="00051A89"/>
    <w:rsid w:val="000647BC"/>
    <w:rsid w:val="000647D8"/>
    <w:rsid w:val="00064B84"/>
    <w:rsid w:val="0006740D"/>
    <w:rsid w:val="00073864"/>
    <w:rsid w:val="00076FCA"/>
    <w:rsid w:val="00077A71"/>
    <w:rsid w:val="0008034E"/>
    <w:rsid w:val="00085DF8"/>
    <w:rsid w:val="000947F3"/>
    <w:rsid w:val="000965E3"/>
    <w:rsid w:val="000A4D66"/>
    <w:rsid w:val="000B2AC1"/>
    <w:rsid w:val="000B7310"/>
    <w:rsid w:val="000B7886"/>
    <w:rsid w:val="000C00DD"/>
    <w:rsid w:val="000C028B"/>
    <w:rsid w:val="000C0FDF"/>
    <w:rsid w:val="000C5A98"/>
    <w:rsid w:val="000C5D4A"/>
    <w:rsid w:val="000C6D89"/>
    <w:rsid w:val="000C7277"/>
    <w:rsid w:val="000C77F1"/>
    <w:rsid w:val="000D0881"/>
    <w:rsid w:val="000D24CA"/>
    <w:rsid w:val="000D45BE"/>
    <w:rsid w:val="000D49BC"/>
    <w:rsid w:val="000E163F"/>
    <w:rsid w:val="000E3B40"/>
    <w:rsid w:val="000E42A4"/>
    <w:rsid w:val="000E5FEA"/>
    <w:rsid w:val="000E7A1F"/>
    <w:rsid w:val="000F0B35"/>
    <w:rsid w:val="000F77AC"/>
    <w:rsid w:val="001015A6"/>
    <w:rsid w:val="0010597D"/>
    <w:rsid w:val="00110283"/>
    <w:rsid w:val="0011439E"/>
    <w:rsid w:val="00121796"/>
    <w:rsid w:val="00121F07"/>
    <w:rsid w:val="00126165"/>
    <w:rsid w:val="001322D3"/>
    <w:rsid w:val="00137595"/>
    <w:rsid w:val="00137E3C"/>
    <w:rsid w:val="00145951"/>
    <w:rsid w:val="00146CF9"/>
    <w:rsid w:val="00155B6C"/>
    <w:rsid w:val="0015776C"/>
    <w:rsid w:val="00157BDB"/>
    <w:rsid w:val="00163872"/>
    <w:rsid w:val="00174DD5"/>
    <w:rsid w:val="00187A3F"/>
    <w:rsid w:val="00190040"/>
    <w:rsid w:val="00190AC8"/>
    <w:rsid w:val="00190B0D"/>
    <w:rsid w:val="00197364"/>
    <w:rsid w:val="00197465"/>
    <w:rsid w:val="001A03D2"/>
    <w:rsid w:val="001A71D8"/>
    <w:rsid w:val="001B3050"/>
    <w:rsid w:val="001B47DE"/>
    <w:rsid w:val="001B57E0"/>
    <w:rsid w:val="001C4BDC"/>
    <w:rsid w:val="001D7356"/>
    <w:rsid w:val="001E0D4D"/>
    <w:rsid w:val="001E18BF"/>
    <w:rsid w:val="001E6A77"/>
    <w:rsid w:val="001E7091"/>
    <w:rsid w:val="001F00FE"/>
    <w:rsid w:val="001F1F7B"/>
    <w:rsid w:val="001F54CD"/>
    <w:rsid w:val="001F647D"/>
    <w:rsid w:val="002008D2"/>
    <w:rsid w:val="00203DC9"/>
    <w:rsid w:val="00204687"/>
    <w:rsid w:val="0020690F"/>
    <w:rsid w:val="00210E4D"/>
    <w:rsid w:val="00214E43"/>
    <w:rsid w:val="002213B4"/>
    <w:rsid w:val="00232C67"/>
    <w:rsid w:val="00236CF0"/>
    <w:rsid w:val="002458A0"/>
    <w:rsid w:val="00246291"/>
    <w:rsid w:val="00252F83"/>
    <w:rsid w:val="00253232"/>
    <w:rsid w:val="00253ECF"/>
    <w:rsid w:val="00254570"/>
    <w:rsid w:val="00260346"/>
    <w:rsid w:val="00270415"/>
    <w:rsid w:val="0027135B"/>
    <w:rsid w:val="00277A41"/>
    <w:rsid w:val="0028048B"/>
    <w:rsid w:val="002918EF"/>
    <w:rsid w:val="00292C98"/>
    <w:rsid w:val="0029443F"/>
    <w:rsid w:val="002978D6"/>
    <w:rsid w:val="00297E51"/>
    <w:rsid w:val="002A6E95"/>
    <w:rsid w:val="002B4215"/>
    <w:rsid w:val="002C091F"/>
    <w:rsid w:val="002C1C32"/>
    <w:rsid w:val="002C1F06"/>
    <w:rsid w:val="002C2126"/>
    <w:rsid w:val="002C29E5"/>
    <w:rsid w:val="002C6086"/>
    <w:rsid w:val="002D070B"/>
    <w:rsid w:val="002D3B6C"/>
    <w:rsid w:val="002D6BB1"/>
    <w:rsid w:val="002E0199"/>
    <w:rsid w:val="002E3800"/>
    <w:rsid w:val="002E47BF"/>
    <w:rsid w:val="002F0433"/>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24AA5"/>
    <w:rsid w:val="0033476D"/>
    <w:rsid w:val="00335D48"/>
    <w:rsid w:val="00337EF0"/>
    <w:rsid w:val="00340A27"/>
    <w:rsid w:val="003453B3"/>
    <w:rsid w:val="00352217"/>
    <w:rsid w:val="00355C17"/>
    <w:rsid w:val="003570FE"/>
    <w:rsid w:val="00364F5C"/>
    <w:rsid w:val="00365C23"/>
    <w:rsid w:val="003721D9"/>
    <w:rsid w:val="00375CAD"/>
    <w:rsid w:val="00375DAD"/>
    <w:rsid w:val="00387559"/>
    <w:rsid w:val="00387560"/>
    <w:rsid w:val="003946F4"/>
    <w:rsid w:val="00394D2A"/>
    <w:rsid w:val="003969BE"/>
    <w:rsid w:val="00397951"/>
    <w:rsid w:val="003A16AE"/>
    <w:rsid w:val="003A274E"/>
    <w:rsid w:val="003A3DED"/>
    <w:rsid w:val="003A4936"/>
    <w:rsid w:val="003A7DEA"/>
    <w:rsid w:val="003B0B9E"/>
    <w:rsid w:val="003B1910"/>
    <w:rsid w:val="003B62F7"/>
    <w:rsid w:val="003D2B74"/>
    <w:rsid w:val="003D2EAA"/>
    <w:rsid w:val="003E1127"/>
    <w:rsid w:val="003E160D"/>
    <w:rsid w:val="003E1793"/>
    <w:rsid w:val="003F48DF"/>
    <w:rsid w:val="003F53CE"/>
    <w:rsid w:val="00403997"/>
    <w:rsid w:val="004047EA"/>
    <w:rsid w:val="004102A3"/>
    <w:rsid w:val="00410941"/>
    <w:rsid w:val="00412CA2"/>
    <w:rsid w:val="00414F54"/>
    <w:rsid w:val="0041770C"/>
    <w:rsid w:val="004239E5"/>
    <w:rsid w:val="0043048A"/>
    <w:rsid w:val="00431277"/>
    <w:rsid w:val="00434C36"/>
    <w:rsid w:val="00435FA3"/>
    <w:rsid w:val="004504D5"/>
    <w:rsid w:val="00452A4B"/>
    <w:rsid w:val="00457087"/>
    <w:rsid w:val="00467481"/>
    <w:rsid w:val="0047105D"/>
    <w:rsid w:val="0047240D"/>
    <w:rsid w:val="00474AA4"/>
    <w:rsid w:val="0048123A"/>
    <w:rsid w:val="0048631F"/>
    <w:rsid w:val="0049142E"/>
    <w:rsid w:val="004931EE"/>
    <w:rsid w:val="004934D4"/>
    <w:rsid w:val="004A6062"/>
    <w:rsid w:val="004B0384"/>
    <w:rsid w:val="004B03B4"/>
    <w:rsid w:val="004B156F"/>
    <w:rsid w:val="004B3141"/>
    <w:rsid w:val="004B31F9"/>
    <w:rsid w:val="004B391E"/>
    <w:rsid w:val="004C6293"/>
    <w:rsid w:val="004C6906"/>
    <w:rsid w:val="004C7E57"/>
    <w:rsid w:val="004D07E1"/>
    <w:rsid w:val="004D2152"/>
    <w:rsid w:val="004D2FBA"/>
    <w:rsid w:val="004D5BDB"/>
    <w:rsid w:val="004D6621"/>
    <w:rsid w:val="004E2357"/>
    <w:rsid w:val="004E4764"/>
    <w:rsid w:val="004F2FF3"/>
    <w:rsid w:val="00512234"/>
    <w:rsid w:val="00522744"/>
    <w:rsid w:val="00542958"/>
    <w:rsid w:val="00543CF3"/>
    <w:rsid w:val="00544728"/>
    <w:rsid w:val="005463BE"/>
    <w:rsid w:val="00555439"/>
    <w:rsid w:val="005562E5"/>
    <w:rsid w:val="00561104"/>
    <w:rsid w:val="00562387"/>
    <w:rsid w:val="00564A62"/>
    <w:rsid w:val="005722E8"/>
    <w:rsid w:val="005726A9"/>
    <w:rsid w:val="00577139"/>
    <w:rsid w:val="00580E66"/>
    <w:rsid w:val="00595692"/>
    <w:rsid w:val="005A1112"/>
    <w:rsid w:val="005A7088"/>
    <w:rsid w:val="005B1F7B"/>
    <w:rsid w:val="005B3F65"/>
    <w:rsid w:val="005B52AC"/>
    <w:rsid w:val="005B5AEC"/>
    <w:rsid w:val="005B669C"/>
    <w:rsid w:val="005B6C4C"/>
    <w:rsid w:val="005C4A63"/>
    <w:rsid w:val="005C627B"/>
    <w:rsid w:val="005D4804"/>
    <w:rsid w:val="005D6C9D"/>
    <w:rsid w:val="005D7360"/>
    <w:rsid w:val="005F23CA"/>
    <w:rsid w:val="005F5681"/>
    <w:rsid w:val="005F5B2D"/>
    <w:rsid w:val="006008D0"/>
    <w:rsid w:val="00602C7A"/>
    <w:rsid w:val="006039C4"/>
    <w:rsid w:val="006044BD"/>
    <w:rsid w:val="00607F11"/>
    <w:rsid w:val="00610DC7"/>
    <w:rsid w:val="006173FC"/>
    <w:rsid w:val="00620C49"/>
    <w:rsid w:val="0062124A"/>
    <w:rsid w:val="00630FE0"/>
    <w:rsid w:val="006343BC"/>
    <w:rsid w:val="0063718E"/>
    <w:rsid w:val="00640F38"/>
    <w:rsid w:val="006431FD"/>
    <w:rsid w:val="00654790"/>
    <w:rsid w:val="00654F52"/>
    <w:rsid w:val="006557D7"/>
    <w:rsid w:val="00656BD5"/>
    <w:rsid w:val="006579F8"/>
    <w:rsid w:val="006622B8"/>
    <w:rsid w:val="00663F1F"/>
    <w:rsid w:val="00671B91"/>
    <w:rsid w:val="0068513C"/>
    <w:rsid w:val="006852C6"/>
    <w:rsid w:val="00685A06"/>
    <w:rsid w:val="0068674D"/>
    <w:rsid w:val="006909E6"/>
    <w:rsid w:val="00692F23"/>
    <w:rsid w:val="0069591B"/>
    <w:rsid w:val="00695F59"/>
    <w:rsid w:val="00696136"/>
    <w:rsid w:val="006A2B64"/>
    <w:rsid w:val="006A4F0B"/>
    <w:rsid w:val="006B0B8C"/>
    <w:rsid w:val="006C2CC9"/>
    <w:rsid w:val="006D4B9F"/>
    <w:rsid w:val="006D5A02"/>
    <w:rsid w:val="006D5ED5"/>
    <w:rsid w:val="006E0B97"/>
    <w:rsid w:val="006E6EFF"/>
    <w:rsid w:val="006F2DC7"/>
    <w:rsid w:val="006F55D1"/>
    <w:rsid w:val="006F5ABE"/>
    <w:rsid w:val="007026F4"/>
    <w:rsid w:val="0070347C"/>
    <w:rsid w:val="007059CD"/>
    <w:rsid w:val="00716202"/>
    <w:rsid w:val="00720DB1"/>
    <w:rsid w:val="007215B2"/>
    <w:rsid w:val="00723F59"/>
    <w:rsid w:val="00735577"/>
    <w:rsid w:val="007374F7"/>
    <w:rsid w:val="007410D7"/>
    <w:rsid w:val="00742CA4"/>
    <w:rsid w:val="00743BF4"/>
    <w:rsid w:val="0075164A"/>
    <w:rsid w:val="00752F85"/>
    <w:rsid w:val="00753014"/>
    <w:rsid w:val="00753B54"/>
    <w:rsid w:val="007561E1"/>
    <w:rsid w:val="00763482"/>
    <w:rsid w:val="0077384E"/>
    <w:rsid w:val="00782510"/>
    <w:rsid w:val="0078539C"/>
    <w:rsid w:val="0078613D"/>
    <w:rsid w:val="00797088"/>
    <w:rsid w:val="007974C8"/>
    <w:rsid w:val="007A4007"/>
    <w:rsid w:val="007A4C83"/>
    <w:rsid w:val="007B21C6"/>
    <w:rsid w:val="007B26E0"/>
    <w:rsid w:val="007B409D"/>
    <w:rsid w:val="007B637A"/>
    <w:rsid w:val="007C5101"/>
    <w:rsid w:val="007C607B"/>
    <w:rsid w:val="007D0230"/>
    <w:rsid w:val="007D45B6"/>
    <w:rsid w:val="007D6A89"/>
    <w:rsid w:val="007D73BC"/>
    <w:rsid w:val="007F0A1B"/>
    <w:rsid w:val="007F34BA"/>
    <w:rsid w:val="007F533D"/>
    <w:rsid w:val="007F7B40"/>
    <w:rsid w:val="00803172"/>
    <w:rsid w:val="00824AE1"/>
    <w:rsid w:val="00827BDB"/>
    <w:rsid w:val="008324B2"/>
    <w:rsid w:val="008361F6"/>
    <w:rsid w:val="00841516"/>
    <w:rsid w:val="0084313D"/>
    <w:rsid w:val="008432F5"/>
    <w:rsid w:val="00845148"/>
    <w:rsid w:val="00851187"/>
    <w:rsid w:val="00853A6B"/>
    <w:rsid w:val="008623C3"/>
    <w:rsid w:val="008633ED"/>
    <w:rsid w:val="00863400"/>
    <w:rsid w:val="00863D65"/>
    <w:rsid w:val="00867706"/>
    <w:rsid w:val="00870A0C"/>
    <w:rsid w:val="008737D9"/>
    <w:rsid w:val="0087549E"/>
    <w:rsid w:val="00880BBB"/>
    <w:rsid w:val="00881643"/>
    <w:rsid w:val="00882F3E"/>
    <w:rsid w:val="008966D7"/>
    <w:rsid w:val="00896EA0"/>
    <w:rsid w:val="008A213C"/>
    <w:rsid w:val="008A626F"/>
    <w:rsid w:val="008B1A3F"/>
    <w:rsid w:val="008B3F40"/>
    <w:rsid w:val="008B4367"/>
    <w:rsid w:val="008B49F3"/>
    <w:rsid w:val="008C3994"/>
    <w:rsid w:val="008C3BBE"/>
    <w:rsid w:val="008D26F2"/>
    <w:rsid w:val="008D3195"/>
    <w:rsid w:val="008D45C3"/>
    <w:rsid w:val="008E2F87"/>
    <w:rsid w:val="008E3CCE"/>
    <w:rsid w:val="008E4064"/>
    <w:rsid w:val="008E5874"/>
    <w:rsid w:val="008F3D69"/>
    <w:rsid w:val="0090160E"/>
    <w:rsid w:val="009038C3"/>
    <w:rsid w:val="0090596F"/>
    <w:rsid w:val="00914A90"/>
    <w:rsid w:val="00914EB9"/>
    <w:rsid w:val="00927F22"/>
    <w:rsid w:val="00933499"/>
    <w:rsid w:val="009442BA"/>
    <w:rsid w:val="00951F69"/>
    <w:rsid w:val="00953846"/>
    <w:rsid w:val="009569EF"/>
    <w:rsid w:val="0095745C"/>
    <w:rsid w:val="00961612"/>
    <w:rsid w:val="0096391C"/>
    <w:rsid w:val="00967346"/>
    <w:rsid w:val="00971A47"/>
    <w:rsid w:val="00971AAB"/>
    <w:rsid w:val="009728C3"/>
    <w:rsid w:val="009744DD"/>
    <w:rsid w:val="00974A4D"/>
    <w:rsid w:val="00976179"/>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4966"/>
    <w:rsid w:val="009E79E3"/>
    <w:rsid w:val="009F3924"/>
    <w:rsid w:val="00A01EB6"/>
    <w:rsid w:val="00A041E9"/>
    <w:rsid w:val="00A0609A"/>
    <w:rsid w:val="00A06A10"/>
    <w:rsid w:val="00A1025A"/>
    <w:rsid w:val="00A102C5"/>
    <w:rsid w:val="00A11209"/>
    <w:rsid w:val="00A1223E"/>
    <w:rsid w:val="00A13BE4"/>
    <w:rsid w:val="00A14B0E"/>
    <w:rsid w:val="00A235E8"/>
    <w:rsid w:val="00A23FA1"/>
    <w:rsid w:val="00A24B6F"/>
    <w:rsid w:val="00A26B4E"/>
    <w:rsid w:val="00A41280"/>
    <w:rsid w:val="00A43CEB"/>
    <w:rsid w:val="00A537CE"/>
    <w:rsid w:val="00A5673E"/>
    <w:rsid w:val="00A62AA6"/>
    <w:rsid w:val="00A65AA1"/>
    <w:rsid w:val="00A76E14"/>
    <w:rsid w:val="00A8629A"/>
    <w:rsid w:val="00A86ADE"/>
    <w:rsid w:val="00A92666"/>
    <w:rsid w:val="00A95270"/>
    <w:rsid w:val="00A97404"/>
    <w:rsid w:val="00AA1771"/>
    <w:rsid w:val="00AA17C5"/>
    <w:rsid w:val="00AA4F63"/>
    <w:rsid w:val="00AA6600"/>
    <w:rsid w:val="00AA7211"/>
    <w:rsid w:val="00AB17BF"/>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5392"/>
    <w:rsid w:val="00B158BE"/>
    <w:rsid w:val="00B21C79"/>
    <w:rsid w:val="00B234BC"/>
    <w:rsid w:val="00B362F1"/>
    <w:rsid w:val="00B37910"/>
    <w:rsid w:val="00B4031A"/>
    <w:rsid w:val="00B4042A"/>
    <w:rsid w:val="00B4222B"/>
    <w:rsid w:val="00B47372"/>
    <w:rsid w:val="00B5486A"/>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E2E77"/>
    <w:rsid w:val="00BF279C"/>
    <w:rsid w:val="00C02E99"/>
    <w:rsid w:val="00C16E93"/>
    <w:rsid w:val="00C17038"/>
    <w:rsid w:val="00C21BE8"/>
    <w:rsid w:val="00C2352F"/>
    <w:rsid w:val="00C24859"/>
    <w:rsid w:val="00C30CAA"/>
    <w:rsid w:val="00C31D6A"/>
    <w:rsid w:val="00C33412"/>
    <w:rsid w:val="00C35FE0"/>
    <w:rsid w:val="00C36065"/>
    <w:rsid w:val="00C369A5"/>
    <w:rsid w:val="00C401F8"/>
    <w:rsid w:val="00C40575"/>
    <w:rsid w:val="00C405AC"/>
    <w:rsid w:val="00C54056"/>
    <w:rsid w:val="00C577F5"/>
    <w:rsid w:val="00C622F5"/>
    <w:rsid w:val="00C67EBC"/>
    <w:rsid w:val="00C708DE"/>
    <w:rsid w:val="00C73389"/>
    <w:rsid w:val="00C81180"/>
    <w:rsid w:val="00C8238B"/>
    <w:rsid w:val="00C85D65"/>
    <w:rsid w:val="00C978A3"/>
    <w:rsid w:val="00CA1612"/>
    <w:rsid w:val="00CA2E23"/>
    <w:rsid w:val="00CA6E10"/>
    <w:rsid w:val="00CA7A09"/>
    <w:rsid w:val="00CB0A0A"/>
    <w:rsid w:val="00CB19BC"/>
    <w:rsid w:val="00CB2032"/>
    <w:rsid w:val="00CB227E"/>
    <w:rsid w:val="00CB3754"/>
    <w:rsid w:val="00CC1EB9"/>
    <w:rsid w:val="00CC3C11"/>
    <w:rsid w:val="00CC6A9A"/>
    <w:rsid w:val="00CC6B45"/>
    <w:rsid w:val="00CD19DC"/>
    <w:rsid w:val="00CD7B6B"/>
    <w:rsid w:val="00CE0D90"/>
    <w:rsid w:val="00CE1732"/>
    <w:rsid w:val="00CF2D4A"/>
    <w:rsid w:val="00CF44F2"/>
    <w:rsid w:val="00D03357"/>
    <w:rsid w:val="00D04838"/>
    <w:rsid w:val="00D048A2"/>
    <w:rsid w:val="00D20968"/>
    <w:rsid w:val="00D26026"/>
    <w:rsid w:val="00D33CDD"/>
    <w:rsid w:val="00D346DA"/>
    <w:rsid w:val="00D4753C"/>
    <w:rsid w:val="00D50FDA"/>
    <w:rsid w:val="00D5217A"/>
    <w:rsid w:val="00D54FEC"/>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42C0"/>
    <w:rsid w:val="00DB2829"/>
    <w:rsid w:val="00DC0194"/>
    <w:rsid w:val="00DC0E72"/>
    <w:rsid w:val="00DC1FF8"/>
    <w:rsid w:val="00DC6AC9"/>
    <w:rsid w:val="00DC775A"/>
    <w:rsid w:val="00DD2BC5"/>
    <w:rsid w:val="00DD3AB8"/>
    <w:rsid w:val="00DD547D"/>
    <w:rsid w:val="00DE1663"/>
    <w:rsid w:val="00DF04DA"/>
    <w:rsid w:val="00DF0A44"/>
    <w:rsid w:val="00DF6EB8"/>
    <w:rsid w:val="00DF72F1"/>
    <w:rsid w:val="00E0565E"/>
    <w:rsid w:val="00E2252A"/>
    <w:rsid w:val="00E44D1E"/>
    <w:rsid w:val="00E5172B"/>
    <w:rsid w:val="00E552FD"/>
    <w:rsid w:val="00E63AC7"/>
    <w:rsid w:val="00E652C5"/>
    <w:rsid w:val="00E67274"/>
    <w:rsid w:val="00E7179F"/>
    <w:rsid w:val="00E74D99"/>
    <w:rsid w:val="00E84953"/>
    <w:rsid w:val="00E87AFD"/>
    <w:rsid w:val="00E90685"/>
    <w:rsid w:val="00E9112A"/>
    <w:rsid w:val="00E94095"/>
    <w:rsid w:val="00E96F48"/>
    <w:rsid w:val="00EA50C7"/>
    <w:rsid w:val="00EB3078"/>
    <w:rsid w:val="00EC20A5"/>
    <w:rsid w:val="00EC5F66"/>
    <w:rsid w:val="00EC6CCE"/>
    <w:rsid w:val="00ED1D06"/>
    <w:rsid w:val="00EE00C9"/>
    <w:rsid w:val="00EE03B5"/>
    <w:rsid w:val="00EE0B17"/>
    <w:rsid w:val="00EE0B58"/>
    <w:rsid w:val="00EE6277"/>
    <w:rsid w:val="00EF19D8"/>
    <w:rsid w:val="00EF395B"/>
    <w:rsid w:val="00F01D5F"/>
    <w:rsid w:val="00F1169B"/>
    <w:rsid w:val="00F12561"/>
    <w:rsid w:val="00F13866"/>
    <w:rsid w:val="00F146CA"/>
    <w:rsid w:val="00F171AC"/>
    <w:rsid w:val="00F21E03"/>
    <w:rsid w:val="00F23B02"/>
    <w:rsid w:val="00F312C1"/>
    <w:rsid w:val="00F37369"/>
    <w:rsid w:val="00F37454"/>
    <w:rsid w:val="00F42D29"/>
    <w:rsid w:val="00F435B0"/>
    <w:rsid w:val="00F44C67"/>
    <w:rsid w:val="00F5009C"/>
    <w:rsid w:val="00F549E8"/>
    <w:rsid w:val="00F61FF8"/>
    <w:rsid w:val="00F62100"/>
    <w:rsid w:val="00F627D3"/>
    <w:rsid w:val="00F856B1"/>
    <w:rsid w:val="00FA320B"/>
    <w:rsid w:val="00FA3E73"/>
    <w:rsid w:val="00FA56B7"/>
    <w:rsid w:val="00FA57AC"/>
    <w:rsid w:val="00FC0CC0"/>
    <w:rsid w:val="00FC4985"/>
    <w:rsid w:val="00FC6AFA"/>
    <w:rsid w:val="00FD11E1"/>
    <w:rsid w:val="00FD45DC"/>
    <w:rsid w:val="00FE2000"/>
    <w:rsid w:val="00FE427C"/>
    <w:rsid w:val="00FF0178"/>
    <w:rsid w:val="00FF0E4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0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63D65"/>
    <w:pPr>
      <w:spacing w:line="280" w:lineRule="atLeast"/>
    </w:pPr>
    <w:rPr>
      <w:rFonts w:ascii="Garamond" w:hAnsi="Garamond"/>
      <w:sz w:val="22"/>
      <w:szCs w:val="27"/>
    </w:rPr>
  </w:style>
  <w:style w:type="paragraph" w:styleId="Heading1">
    <w:name w:val="heading 1"/>
    <w:basedOn w:val="Normal"/>
    <w:next w:val="Normal"/>
    <w:rsid w:val="00863D65"/>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863D65"/>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863D65"/>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863D65"/>
    <w:pPr>
      <w:numPr>
        <w:ilvl w:val="3"/>
      </w:numPr>
      <w:outlineLvl w:val="3"/>
    </w:pPr>
    <w:rPr>
      <w:bCs/>
      <w:i/>
    </w:rPr>
  </w:style>
  <w:style w:type="paragraph" w:styleId="Heading5">
    <w:name w:val="heading 5"/>
    <w:basedOn w:val="Normal"/>
    <w:next w:val="Normal"/>
    <w:qFormat/>
    <w:rsid w:val="00863D65"/>
    <w:pPr>
      <w:keepNext/>
      <w:numPr>
        <w:ilvl w:val="4"/>
        <w:numId w:val="3"/>
      </w:numPr>
      <w:outlineLvl w:val="4"/>
    </w:pPr>
  </w:style>
  <w:style w:type="paragraph" w:styleId="Heading6">
    <w:name w:val="heading 6"/>
    <w:basedOn w:val="Normal"/>
    <w:next w:val="Normal"/>
    <w:qFormat/>
    <w:rsid w:val="00863D65"/>
    <w:pPr>
      <w:keepNext/>
      <w:numPr>
        <w:ilvl w:val="5"/>
        <w:numId w:val="2"/>
      </w:numPr>
      <w:outlineLvl w:val="5"/>
    </w:pPr>
  </w:style>
  <w:style w:type="paragraph" w:styleId="Heading7">
    <w:name w:val="heading 7"/>
    <w:basedOn w:val="Normal"/>
    <w:next w:val="Normal"/>
    <w:qFormat/>
    <w:rsid w:val="00863D65"/>
    <w:pPr>
      <w:keepNext/>
      <w:numPr>
        <w:ilvl w:val="6"/>
        <w:numId w:val="2"/>
      </w:numPr>
      <w:outlineLvl w:val="6"/>
    </w:pPr>
    <w:rPr>
      <w:bCs/>
    </w:rPr>
  </w:style>
  <w:style w:type="paragraph" w:styleId="Heading8">
    <w:name w:val="heading 8"/>
    <w:basedOn w:val="Normal"/>
    <w:next w:val="Normal"/>
    <w:qFormat/>
    <w:rsid w:val="00863D65"/>
    <w:pPr>
      <w:keepNext/>
      <w:numPr>
        <w:ilvl w:val="7"/>
        <w:numId w:val="2"/>
      </w:numPr>
      <w:outlineLvl w:val="7"/>
    </w:pPr>
  </w:style>
  <w:style w:type="paragraph" w:styleId="Heading9">
    <w:name w:val="heading 9"/>
    <w:basedOn w:val="Normal"/>
    <w:next w:val="Normal"/>
    <w:qFormat/>
    <w:rsid w:val="00863D65"/>
    <w:pPr>
      <w:keepNext/>
      <w:numPr>
        <w:ilvl w:val="8"/>
        <w:numId w:val="2"/>
      </w:numPr>
      <w:outlineLvl w:val="8"/>
    </w:pPr>
    <w:rPr>
      <w:u w:val="single"/>
    </w:rPr>
  </w:style>
  <w:style w:type="character" w:default="1" w:styleId="DefaultParagraphFont">
    <w:name w:val="Default Paragraph Font"/>
    <w:uiPriority w:val="1"/>
    <w:semiHidden/>
    <w:unhideWhenUsed/>
    <w:rsid w:val="00863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D65"/>
  </w:style>
  <w:style w:type="character" w:styleId="FootnoteReference">
    <w:name w:val="footnote reference"/>
    <w:rsid w:val="00863D65"/>
    <w:rPr>
      <w:rFonts w:ascii="Garamond" w:hAnsi="Garamond"/>
      <w:dstrike w:val="0"/>
      <w:color w:val="000000"/>
      <w:sz w:val="24"/>
      <w:szCs w:val="24"/>
      <w:u w:val="none"/>
      <w:vertAlign w:val="superscript"/>
    </w:rPr>
  </w:style>
  <w:style w:type="paragraph" w:styleId="DocumentMap">
    <w:name w:val="Document Map"/>
    <w:basedOn w:val="Normal"/>
    <w:semiHidden/>
    <w:rsid w:val="00863D65"/>
    <w:pPr>
      <w:shd w:val="clear" w:color="auto" w:fill="000080"/>
    </w:pPr>
    <w:rPr>
      <w:rFonts w:ascii="Tahoma" w:hAnsi="Tahoma"/>
    </w:rPr>
  </w:style>
  <w:style w:type="paragraph" w:styleId="TOC1">
    <w:name w:val="toc 1"/>
    <w:basedOn w:val="Normal"/>
    <w:next w:val="Normal"/>
    <w:autoRedefine/>
    <w:uiPriority w:val="39"/>
    <w:rsid w:val="00863D6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863D6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863D6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863D65"/>
    <w:pPr>
      <w:tabs>
        <w:tab w:val="left" w:pos="3240"/>
        <w:tab w:val="right" w:leader="dot" w:pos="8914"/>
      </w:tabs>
      <w:ind w:left="2160"/>
    </w:pPr>
    <w:rPr>
      <w:i/>
    </w:rPr>
  </w:style>
  <w:style w:type="paragraph" w:styleId="TOC5">
    <w:name w:val="toc 5"/>
    <w:basedOn w:val="Normal"/>
    <w:next w:val="Normal"/>
    <w:semiHidden/>
    <w:rsid w:val="00863D65"/>
    <w:pPr>
      <w:tabs>
        <w:tab w:val="left" w:pos="3960"/>
        <w:tab w:val="right" w:leader="dot" w:pos="8914"/>
      </w:tabs>
      <w:ind w:left="3240"/>
    </w:pPr>
  </w:style>
  <w:style w:type="paragraph" w:styleId="TOC6">
    <w:name w:val="toc 6"/>
    <w:basedOn w:val="Normal"/>
    <w:next w:val="Normal"/>
    <w:autoRedefine/>
    <w:semiHidden/>
    <w:rsid w:val="00863D65"/>
    <w:pPr>
      <w:ind w:left="1200"/>
    </w:pPr>
  </w:style>
  <w:style w:type="paragraph" w:styleId="TOC7">
    <w:name w:val="toc 7"/>
    <w:basedOn w:val="Normal"/>
    <w:next w:val="Normal"/>
    <w:autoRedefine/>
    <w:semiHidden/>
    <w:rsid w:val="00863D65"/>
    <w:pPr>
      <w:ind w:left="1440"/>
    </w:pPr>
  </w:style>
  <w:style w:type="paragraph" w:styleId="TOC8">
    <w:name w:val="toc 8"/>
    <w:basedOn w:val="Normal"/>
    <w:next w:val="Normal"/>
    <w:autoRedefine/>
    <w:semiHidden/>
    <w:rsid w:val="00863D65"/>
    <w:pPr>
      <w:ind w:left="1680"/>
    </w:pPr>
  </w:style>
  <w:style w:type="paragraph" w:styleId="TOC9">
    <w:name w:val="toc 9"/>
    <w:basedOn w:val="Normal"/>
    <w:next w:val="Normal"/>
    <w:autoRedefine/>
    <w:semiHidden/>
    <w:rsid w:val="00863D65"/>
    <w:pPr>
      <w:ind w:left="1920"/>
    </w:pPr>
  </w:style>
  <w:style w:type="paragraph" w:customStyle="1" w:styleId="StyleJustified">
    <w:name w:val="Style Justified"/>
    <w:basedOn w:val="Normal"/>
    <w:rsid w:val="00863D65"/>
    <w:rPr>
      <w:szCs w:val="20"/>
    </w:rPr>
  </w:style>
  <w:style w:type="paragraph" w:styleId="Header">
    <w:name w:val="header"/>
    <w:basedOn w:val="Normal"/>
    <w:rsid w:val="00863D65"/>
    <w:pPr>
      <w:tabs>
        <w:tab w:val="center" w:pos="4320"/>
        <w:tab w:val="right" w:pos="8640"/>
      </w:tabs>
    </w:pPr>
  </w:style>
  <w:style w:type="paragraph" w:styleId="Footer">
    <w:name w:val="footer"/>
    <w:basedOn w:val="Normal"/>
    <w:link w:val="FooterChar"/>
    <w:rsid w:val="00863D65"/>
    <w:pPr>
      <w:tabs>
        <w:tab w:val="center" w:pos="4320"/>
        <w:tab w:val="right" w:pos="8640"/>
      </w:tabs>
      <w:spacing w:line="240" w:lineRule="auto"/>
    </w:pPr>
    <w:rPr>
      <w:sz w:val="16"/>
    </w:rPr>
  </w:style>
  <w:style w:type="paragraph" w:customStyle="1" w:styleId="AppLine1">
    <w:name w:val="App Line 1"/>
    <w:basedOn w:val="Normal"/>
    <w:next w:val="Normal"/>
    <w:rsid w:val="00863D65"/>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863D65"/>
    <w:pPr>
      <w:spacing w:line="240" w:lineRule="auto"/>
      <w:jc w:val="right"/>
    </w:pPr>
    <w:rPr>
      <w:rFonts w:ascii="Century Gothic" w:hAnsi="Century Gothic"/>
      <w:color w:val="006699"/>
      <w:sz w:val="28"/>
      <w:szCs w:val="28"/>
    </w:rPr>
  </w:style>
  <w:style w:type="paragraph" w:styleId="BalloonText">
    <w:name w:val="Balloon Text"/>
    <w:basedOn w:val="Normal"/>
    <w:semiHidden/>
    <w:rsid w:val="00863D65"/>
    <w:rPr>
      <w:rFonts w:ascii="Tahoma" w:hAnsi="Tahoma" w:cs="Tahoma"/>
      <w:sz w:val="16"/>
      <w:szCs w:val="16"/>
    </w:rPr>
  </w:style>
  <w:style w:type="character" w:styleId="Hyperlink">
    <w:name w:val="Hyperlink"/>
    <w:basedOn w:val="DefaultParagraphFont"/>
    <w:uiPriority w:val="99"/>
    <w:rsid w:val="00863D65"/>
    <w:rPr>
      <w:color w:val="0000FF"/>
      <w:u w:val="single"/>
    </w:rPr>
  </w:style>
  <w:style w:type="paragraph" w:styleId="ListNumber">
    <w:name w:val="List Number"/>
    <w:basedOn w:val="Normal"/>
    <w:next w:val="Heading1"/>
    <w:rsid w:val="00863D65"/>
    <w:pPr>
      <w:numPr>
        <w:numId w:val="1"/>
      </w:numPr>
      <w:jc w:val="right"/>
    </w:pPr>
    <w:rPr>
      <w:rFonts w:ascii="Arial" w:hAnsi="Arial"/>
      <w:sz w:val="96"/>
    </w:rPr>
  </w:style>
  <w:style w:type="paragraph" w:styleId="List">
    <w:name w:val="List"/>
    <w:basedOn w:val="Normal"/>
    <w:rsid w:val="00863D65"/>
    <w:pPr>
      <w:ind w:left="360" w:hanging="360"/>
    </w:pPr>
  </w:style>
  <w:style w:type="paragraph" w:customStyle="1" w:styleId="Contents1">
    <w:name w:val="Contents 1"/>
    <w:basedOn w:val="Normal"/>
    <w:next w:val="Normal"/>
    <w:rsid w:val="00863D65"/>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863D65"/>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863D65"/>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863D65"/>
    <w:pPr>
      <w:tabs>
        <w:tab w:val="right" w:pos="8910"/>
      </w:tabs>
    </w:pPr>
    <w:rPr>
      <w:rFonts w:ascii="Century Gothic" w:hAnsi="Century Gothic" w:cs="Arial"/>
      <w:b/>
      <w:bCs/>
      <w:color w:val="006699"/>
    </w:rPr>
  </w:style>
  <w:style w:type="paragraph" w:customStyle="1" w:styleId="Cover1Title">
    <w:name w:val="Cover 1Title"/>
    <w:basedOn w:val="Normal"/>
    <w:next w:val="Normal"/>
    <w:rsid w:val="00863D65"/>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863D65"/>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863D65"/>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863D65"/>
    <w:rPr>
      <w:rFonts w:ascii="Century Gothic" w:hAnsi="Century Gothic" w:cs="Arial"/>
      <w:b/>
      <w:bCs/>
      <w:color w:val="006699"/>
      <w:sz w:val="22"/>
      <w:szCs w:val="27"/>
    </w:rPr>
  </w:style>
  <w:style w:type="paragraph" w:customStyle="1" w:styleId="TableSheet">
    <w:name w:val="Table Sheet"/>
    <w:basedOn w:val="Normal"/>
    <w:next w:val="Normal"/>
    <w:rsid w:val="00863D65"/>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863D65"/>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63D65"/>
    <w:pPr>
      <w:spacing w:line="280" w:lineRule="atLeast"/>
    </w:pPr>
    <w:rPr>
      <w:rFonts w:ascii="Garamond" w:hAnsi="Garamond"/>
      <w:sz w:val="22"/>
      <w:szCs w:val="27"/>
    </w:rPr>
  </w:style>
  <w:style w:type="paragraph" w:styleId="Heading1">
    <w:name w:val="heading 1"/>
    <w:basedOn w:val="Normal"/>
    <w:next w:val="Normal"/>
    <w:rsid w:val="00863D65"/>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863D65"/>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863D65"/>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863D65"/>
    <w:pPr>
      <w:numPr>
        <w:ilvl w:val="3"/>
      </w:numPr>
      <w:outlineLvl w:val="3"/>
    </w:pPr>
    <w:rPr>
      <w:bCs/>
      <w:i/>
    </w:rPr>
  </w:style>
  <w:style w:type="paragraph" w:styleId="Heading5">
    <w:name w:val="heading 5"/>
    <w:basedOn w:val="Normal"/>
    <w:next w:val="Normal"/>
    <w:qFormat/>
    <w:rsid w:val="00863D65"/>
    <w:pPr>
      <w:keepNext/>
      <w:numPr>
        <w:ilvl w:val="4"/>
        <w:numId w:val="3"/>
      </w:numPr>
      <w:outlineLvl w:val="4"/>
    </w:pPr>
  </w:style>
  <w:style w:type="paragraph" w:styleId="Heading6">
    <w:name w:val="heading 6"/>
    <w:basedOn w:val="Normal"/>
    <w:next w:val="Normal"/>
    <w:qFormat/>
    <w:rsid w:val="00863D65"/>
    <w:pPr>
      <w:keepNext/>
      <w:numPr>
        <w:ilvl w:val="5"/>
        <w:numId w:val="2"/>
      </w:numPr>
      <w:outlineLvl w:val="5"/>
    </w:pPr>
  </w:style>
  <w:style w:type="paragraph" w:styleId="Heading7">
    <w:name w:val="heading 7"/>
    <w:basedOn w:val="Normal"/>
    <w:next w:val="Normal"/>
    <w:qFormat/>
    <w:rsid w:val="00863D65"/>
    <w:pPr>
      <w:keepNext/>
      <w:numPr>
        <w:ilvl w:val="6"/>
        <w:numId w:val="2"/>
      </w:numPr>
      <w:outlineLvl w:val="6"/>
    </w:pPr>
    <w:rPr>
      <w:bCs/>
    </w:rPr>
  </w:style>
  <w:style w:type="paragraph" w:styleId="Heading8">
    <w:name w:val="heading 8"/>
    <w:basedOn w:val="Normal"/>
    <w:next w:val="Normal"/>
    <w:qFormat/>
    <w:rsid w:val="00863D65"/>
    <w:pPr>
      <w:keepNext/>
      <w:numPr>
        <w:ilvl w:val="7"/>
        <w:numId w:val="2"/>
      </w:numPr>
      <w:outlineLvl w:val="7"/>
    </w:pPr>
  </w:style>
  <w:style w:type="paragraph" w:styleId="Heading9">
    <w:name w:val="heading 9"/>
    <w:basedOn w:val="Normal"/>
    <w:next w:val="Normal"/>
    <w:qFormat/>
    <w:rsid w:val="00863D65"/>
    <w:pPr>
      <w:keepNext/>
      <w:numPr>
        <w:ilvl w:val="8"/>
        <w:numId w:val="2"/>
      </w:numPr>
      <w:outlineLvl w:val="8"/>
    </w:pPr>
    <w:rPr>
      <w:u w:val="single"/>
    </w:rPr>
  </w:style>
  <w:style w:type="character" w:default="1" w:styleId="DefaultParagraphFont">
    <w:name w:val="Default Paragraph Font"/>
    <w:uiPriority w:val="1"/>
    <w:semiHidden/>
    <w:unhideWhenUsed/>
    <w:rsid w:val="00863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D65"/>
  </w:style>
  <w:style w:type="character" w:styleId="FootnoteReference">
    <w:name w:val="footnote reference"/>
    <w:rsid w:val="00863D65"/>
    <w:rPr>
      <w:rFonts w:ascii="Garamond" w:hAnsi="Garamond"/>
      <w:dstrike w:val="0"/>
      <w:color w:val="000000"/>
      <w:sz w:val="24"/>
      <w:szCs w:val="24"/>
      <w:u w:val="none"/>
      <w:vertAlign w:val="superscript"/>
    </w:rPr>
  </w:style>
  <w:style w:type="paragraph" w:styleId="DocumentMap">
    <w:name w:val="Document Map"/>
    <w:basedOn w:val="Normal"/>
    <w:semiHidden/>
    <w:rsid w:val="00863D65"/>
    <w:pPr>
      <w:shd w:val="clear" w:color="auto" w:fill="000080"/>
    </w:pPr>
    <w:rPr>
      <w:rFonts w:ascii="Tahoma" w:hAnsi="Tahoma"/>
    </w:rPr>
  </w:style>
  <w:style w:type="paragraph" w:styleId="TOC1">
    <w:name w:val="toc 1"/>
    <w:basedOn w:val="Normal"/>
    <w:next w:val="Normal"/>
    <w:autoRedefine/>
    <w:uiPriority w:val="39"/>
    <w:rsid w:val="00863D6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863D6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863D6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863D65"/>
    <w:pPr>
      <w:tabs>
        <w:tab w:val="left" w:pos="3240"/>
        <w:tab w:val="right" w:leader="dot" w:pos="8914"/>
      </w:tabs>
      <w:ind w:left="2160"/>
    </w:pPr>
    <w:rPr>
      <w:i/>
    </w:rPr>
  </w:style>
  <w:style w:type="paragraph" w:styleId="TOC5">
    <w:name w:val="toc 5"/>
    <w:basedOn w:val="Normal"/>
    <w:next w:val="Normal"/>
    <w:semiHidden/>
    <w:rsid w:val="00863D65"/>
    <w:pPr>
      <w:tabs>
        <w:tab w:val="left" w:pos="3960"/>
        <w:tab w:val="right" w:leader="dot" w:pos="8914"/>
      </w:tabs>
      <w:ind w:left="3240"/>
    </w:pPr>
  </w:style>
  <w:style w:type="paragraph" w:styleId="TOC6">
    <w:name w:val="toc 6"/>
    <w:basedOn w:val="Normal"/>
    <w:next w:val="Normal"/>
    <w:autoRedefine/>
    <w:semiHidden/>
    <w:rsid w:val="00863D65"/>
    <w:pPr>
      <w:ind w:left="1200"/>
    </w:pPr>
  </w:style>
  <w:style w:type="paragraph" w:styleId="TOC7">
    <w:name w:val="toc 7"/>
    <w:basedOn w:val="Normal"/>
    <w:next w:val="Normal"/>
    <w:autoRedefine/>
    <w:semiHidden/>
    <w:rsid w:val="00863D65"/>
    <w:pPr>
      <w:ind w:left="1440"/>
    </w:pPr>
  </w:style>
  <w:style w:type="paragraph" w:styleId="TOC8">
    <w:name w:val="toc 8"/>
    <w:basedOn w:val="Normal"/>
    <w:next w:val="Normal"/>
    <w:autoRedefine/>
    <w:semiHidden/>
    <w:rsid w:val="00863D65"/>
    <w:pPr>
      <w:ind w:left="1680"/>
    </w:pPr>
  </w:style>
  <w:style w:type="paragraph" w:styleId="TOC9">
    <w:name w:val="toc 9"/>
    <w:basedOn w:val="Normal"/>
    <w:next w:val="Normal"/>
    <w:autoRedefine/>
    <w:semiHidden/>
    <w:rsid w:val="00863D65"/>
    <w:pPr>
      <w:ind w:left="1920"/>
    </w:pPr>
  </w:style>
  <w:style w:type="paragraph" w:customStyle="1" w:styleId="StyleJustified">
    <w:name w:val="Style Justified"/>
    <w:basedOn w:val="Normal"/>
    <w:rsid w:val="00863D65"/>
    <w:rPr>
      <w:szCs w:val="20"/>
    </w:rPr>
  </w:style>
  <w:style w:type="paragraph" w:styleId="Header">
    <w:name w:val="header"/>
    <w:basedOn w:val="Normal"/>
    <w:rsid w:val="00863D65"/>
    <w:pPr>
      <w:tabs>
        <w:tab w:val="center" w:pos="4320"/>
        <w:tab w:val="right" w:pos="8640"/>
      </w:tabs>
    </w:pPr>
  </w:style>
  <w:style w:type="paragraph" w:styleId="Footer">
    <w:name w:val="footer"/>
    <w:basedOn w:val="Normal"/>
    <w:link w:val="FooterChar"/>
    <w:rsid w:val="00863D65"/>
    <w:pPr>
      <w:tabs>
        <w:tab w:val="center" w:pos="4320"/>
        <w:tab w:val="right" w:pos="8640"/>
      </w:tabs>
      <w:spacing w:line="240" w:lineRule="auto"/>
    </w:pPr>
    <w:rPr>
      <w:sz w:val="16"/>
    </w:rPr>
  </w:style>
  <w:style w:type="paragraph" w:customStyle="1" w:styleId="AppLine1">
    <w:name w:val="App Line 1"/>
    <w:basedOn w:val="Normal"/>
    <w:next w:val="Normal"/>
    <w:rsid w:val="00863D65"/>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863D65"/>
    <w:pPr>
      <w:spacing w:line="240" w:lineRule="auto"/>
      <w:jc w:val="right"/>
    </w:pPr>
    <w:rPr>
      <w:rFonts w:ascii="Century Gothic" w:hAnsi="Century Gothic"/>
      <w:color w:val="006699"/>
      <w:sz w:val="28"/>
      <w:szCs w:val="28"/>
    </w:rPr>
  </w:style>
  <w:style w:type="paragraph" w:styleId="BalloonText">
    <w:name w:val="Balloon Text"/>
    <w:basedOn w:val="Normal"/>
    <w:semiHidden/>
    <w:rsid w:val="00863D65"/>
    <w:rPr>
      <w:rFonts w:ascii="Tahoma" w:hAnsi="Tahoma" w:cs="Tahoma"/>
      <w:sz w:val="16"/>
      <w:szCs w:val="16"/>
    </w:rPr>
  </w:style>
  <w:style w:type="character" w:styleId="Hyperlink">
    <w:name w:val="Hyperlink"/>
    <w:basedOn w:val="DefaultParagraphFont"/>
    <w:uiPriority w:val="99"/>
    <w:rsid w:val="00863D65"/>
    <w:rPr>
      <w:color w:val="0000FF"/>
      <w:u w:val="single"/>
    </w:rPr>
  </w:style>
  <w:style w:type="paragraph" w:styleId="ListNumber">
    <w:name w:val="List Number"/>
    <w:basedOn w:val="Normal"/>
    <w:next w:val="Heading1"/>
    <w:rsid w:val="00863D65"/>
    <w:pPr>
      <w:numPr>
        <w:numId w:val="1"/>
      </w:numPr>
      <w:jc w:val="right"/>
    </w:pPr>
    <w:rPr>
      <w:rFonts w:ascii="Arial" w:hAnsi="Arial"/>
      <w:sz w:val="96"/>
    </w:rPr>
  </w:style>
  <w:style w:type="paragraph" w:styleId="List">
    <w:name w:val="List"/>
    <w:basedOn w:val="Normal"/>
    <w:rsid w:val="00863D65"/>
    <w:pPr>
      <w:ind w:left="360" w:hanging="360"/>
    </w:pPr>
  </w:style>
  <w:style w:type="paragraph" w:customStyle="1" w:styleId="Contents1">
    <w:name w:val="Contents 1"/>
    <w:basedOn w:val="Normal"/>
    <w:next w:val="Normal"/>
    <w:rsid w:val="00863D65"/>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863D65"/>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863D65"/>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863D65"/>
    <w:pPr>
      <w:tabs>
        <w:tab w:val="right" w:pos="8910"/>
      </w:tabs>
    </w:pPr>
    <w:rPr>
      <w:rFonts w:ascii="Century Gothic" w:hAnsi="Century Gothic" w:cs="Arial"/>
      <w:b/>
      <w:bCs/>
      <w:color w:val="006699"/>
    </w:rPr>
  </w:style>
  <w:style w:type="paragraph" w:customStyle="1" w:styleId="Cover1Title">
    <w:name w:val="Cover 1Title"/>
    <w:basedOn w:val="Normal"/>
    <w:next w:val="Normal"/>
    <w:rsid w:val="00863D65"/>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863D65"/>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863D65"/>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863D65"/>
    <w:rPr>
      <w:rFonts w:ascii="Century Gothic" w:hAnsi="Century Gothic" w:cs="Arial"/>
      <w:b/>
      <w:bCs/>
      <w:color w:val="006699"/>
      <w:sz w:val="22"/>
      <w:szCs w:val="27"/>
    </w:rPr>
  </w:style>
  <w:style w:type="paragraph" w:customStyle="1" w:styleId="TableSheet">
    <w:name w:val="Table Sheet"/>
    <w:basedOn w:val="Normal"/>
    <w:next w:val="Normal"/>
    <w:rsid w:val="00863D65"/>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863D65"/>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docs/dep/recycle/laws/stsweep.pdf"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mass.gov/eea/agencies/massdep/recycle/regulations/management-of-catch-basin-cleanings.html" TargetMode="External"/><Relationship Id="rId17" Type="http://schemas.openxmlformats.org/officeDocument/2006/relationships/footer" Target="footer2.xml"/><Relationship Id="rId25" Type="http://schemas.openxmlformats.org/officeDocument/2006/relationships/hyperlink" Target="http://centralmastormwater.org/Pages/crsc_toolbox/Constructed%20BMP%20Inspection%20SOP_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centralmastormwater.org/Pages/crsc_toolbox/Catch%20Basin%20Inspection%20SOP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ralmastormwater.org/Pages/crsc_toolbox/Catch%20Basin%20Inspection%20SOP_FINAL.pdf"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centralmastormwater.org/Pages/crsc_toolbox/Constructed%20BMP%20Inspection%20SOP_FINAL.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ss.gov/eea/agencies/massdep/water/regulations/snow-disposal-guidance.html" TargetMode="External"/><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4F3FBF37-D635-43A5-BAC6-26247A3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2012_color.dotm</Template>
  <TotalTime>21</TotalTime>
  <Pages>12</Pages>
  <Words>1657</Words>
  <Characters>11938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13568</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Jessica Montagna</cp:lastModifiedBy>
  <cp:revision>7</cp:revision>
  <cp:lastPrinted>2016-08-30T19:54:00Z</cp:lastPrinted>
  <dcterms:created xsi:type="dcterms:W3CDTF">2016-11-02T12:39:00Z</dcterms:created>
  <dcterms:modified xsi:type="dcterms:W3CDTF">2016-11-02T17:57:00Z</dcterms:modified>
</cp:coreProperties>
</file>