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FCC95" w14:textId="77777777" w:rsidR="00CC1EB9" w:rsidRPr="00CC1EB9" w:rsidRDefault="00CC1EB9" w:rsidP="007B26E0">
      <w:pPr>
        <w:pStyle w:val="Cover1Title"/>
        <w:tabs>
          <w:tab w:val="right" w:pos="7632"/>
        </w:tabs>
        <w:spacing w:line="280" w:lineRule="atLeast"/>
        <w:jc w:val="left"/>
        <w:rPr>
          <w:sz w:val="16"/>
          <w:szCs w:val="16"/>
        </w:rPr>
      </w:pPr>
    </w:p>
    <w:p w14:paraId="731865C3" w14:textId="77777777" w:rsidR="000E02F2" w:rsidRDefault="000E02F2" w:rsidP="000E02F2">
      <w:pPr>
        <w:pStyle w:val="Cover1Title"/>
        <w:tabs>
          <w:tab w:val="right" w:pos="7632"/>
        </w:tabs>
      </w:pPr>
      <w:r>
        <w:t xml:space="preserve">Construction Site Stormwater Runoff </w:t>
      </w:r>
    </w:p>
    <w:p w14:paraId="0A04F0CA" w14:textId="77777777" w:rsidR="00FE2000" w:rsidRDefault="000E02F2" w:rsidP="000E02F2">
      <w:pPr>
        <w:pStyle w:val="Cover1Title"/>
        <w:tabs>
          <w:tab w:val="right" w:pos="7632"/>
        </w:tabs>
      </w:pPr>
      <w:r>
        <w:t xml:space="preserve">Control Program </w:t>
      </w:r>
      <w:r w:rsidR="00761939">
        <w:t xml:space="preserve">Procedures  </w:t>
      </w:r>
    </w:p>
    <w:p w14:paraId="7A962E1A" w14:textId="77777777" w:rsidR="00C577F5" w:rsidRDefault="00C577F5" w:rsidP="00C577F5">
      <w:pPr>
        <w:jc w:val="right"/>
        <w:rPr>
          <w:rFonts w:cs="Arial"/>
          <w:b/>
          <w:bCs/>
          <w:color w:val="5F5F5F"/>
          <w:sz w:val="28"/>
          <w:lang w:val="en-CA"/>
        </w:rPr>
      </w:pPr>
    </w:p>
    <w:p w14:paraId="6E73888A" w14:textId="77777777" w:rsidR="00C577F5" w:rsidRDefault="00C577F5" w:rsidP="00C577F5">
      <w:pPr>
        <w:jc w:val="right"/>
        <w:rPr>
          <w:rFonts w:cs="Arial"/>
          <w:b/>
          <w:bCs/>
          <w:color w:val="5F5F5F"/>
          <w:sz w:val="28"/>
          <w:lang w:val="en-CA"/>
        </w:rPr>
      </w:pPr>
    </w:p>
    <w:p w14:paraId="614A01F4" w14:textId="77777777" w:rsidR="00C577F5" w:rsidRPr="00885AF8" w:rsidRDefault="00C577F5" w:rsidP="00C577F5">
      <w:pPr>
        <w:jc w:val="right"/>
        <w:rPr>
          <w:rFonts w:cs="Arial"/>
          <w:b/>
          <w:bCs/>
          <w:color w:val="5F5F5F"/>
          <w:sz w:val="28"/>
          <w:lang w:val="en-CA"/>
        </w:rPr>
      </w:pPr>
    </w:p>
    <w:p w14:paraId="6F39D62A" w14:textId="77777777" w:rsidR="00C577F5" w:rsidRDefault="00C577F5" w:rsidP="00C577F5">
      <w:pPr>
        <w:jc w:val="right"/>
        <w:rPr>
          <w:rFonts w:cs="Arial"/>
          <w:b/>
          <w:bCs/>
          <w:sz w:val="28"/>
          <w:lang w:val="en-CA"/>
        </w:rPr>
      </w:pPr>
    </w:p>
    <w:p w14:paraId="18D9F203" w14:textId="77777777" w:rsidR="0041770C" w:rsidRDefault="005F5B2D" w:rsidP="00365C23">
      <w:pPr>
        <w:pStyle w:val="Cover2Client"/>
      </w:pPr>
      <w:r>
        <w:t xml:space="preserve">Central Massachusetts </w:t>
      </w:r>
      <w:r w:rsidR="00A14B0E">
        <w:t>R</w:t>
      </w:r>
      <w:r>
        <w:t>egional</w:t>
      </w:r>
    </w:p>
    <w:p w14:paraId="7C260E2A" w14:textId="77777777" w:rsidR="00C577F5" w:rsidRPr="00365C23" w:rsidRDefault="005F5B2D" w:rsidP="00365C23">
      <w:pPr>
        <w:pStyle w:val="Cover2Client"/>
      </w:pPr>
      <w:r>
        <w:t>Sto</w:t>
      </w:r>
      <w:r w:rsidR="00A14B0E">
        <w:t>rm</w:t>
      </w:r>
      <w:r>
        <w:t>water Coalition</w:t>
      </w:r>
    </w:p>
    <w:p w14:paraId="5AFA607C" w14:textId="77777777" w:rsidR="0041770C" w:rsidRDefault="0041770C" w:rsidP="00C17038">
      <w:pPr>
        <w:jc w:val="right"/>
        <w:rPr>
          <w:color w:val="5F5F5F"/>
          <w:sz w:val="28"/>
          <w:szCs w:val="28"/>
          <w:lang w:val="en-CA"/>
        </w:rPr>
      </w:pPr>
    </w:p>
    <w:p w14:paraId="52545F5F" w14:textId="77777777" w:rsidR="00C577F5" w:rsidRPr="006D4B9F" w:rsidRDefault="00761939" w:rsidP="00C17038">
      <w:pPr>
        <w:jc w:val="right"/>
        <w:rPr>
          <w:b/>
          <w:color w:val="5F5F5F"/>
          <w:sz w:val="28"/>
          <w:szCs w:val="28"/>
          <w:lang w:val="en-CA"/>
        </w:rPr>
      </w:pPr>
      <w:r>
        <w:rPr>
          <w:b/>
          <w:color w:val="5F5F5F"/>
          <w:sz w:val="28"/>
          <w:szCs w:val="28"/>
          <w:lang w:val="en-CA"/>
        </w:rPr>
        <w:t>February</w:t>
      </w:r>
      <w:r w:rsidR="00365C23" w:rsidRPr="006D4B9F">
        <w:rPr>
          <w:b/>
          <w:color w:val="5F5F5F"/>
          <w:sz w:val="28"/>
          <w:szCs w:val="28"/>
          <w:lang w:val="en-CA"/>
        </w:rPr>
        <w:t xml:space="preserve"> </w:t>
      </w:r>
      <w:r>
        <w:rPr>
          <w:b/>
          <w:color w:val="5F5F5F"/>
          <w:sz w:val="28"/>
          <w:szCs w:val="28"/>
          <w:lang w:val="en-CA"/>
        </w:rPr>
        <w:t>27</w:t>
      </w:r>
      <w:r w:rsidR="00365C23" w:rsidRPr="006D4B9F">
        <w:rPr>
          <w:b/>
          <w:color w:val="5F5F5F"/>
          <w:sz w:val="28"/>
          <w:szCs w:val="28"/>
          <w:lang w:val="en-CA"/>
        </w:rPr>
        <w:t xml:space="preserve">, </w:t>
      </w:r>
      <w:r>
        <w:rPr>
          <w:b/>
          <w:color w:val="5F5F5F"/>
          <w:sz w:val="28"/>
          <w:szCs w:val="28"/>
          <w:lang w:val="en-CA"/>
        </w:rPr>
        <w:t>2019</w:t>
      </w:r>
    </w:p>
    <w:p w14:paraId="09DB8FB0" w14:textId="77777777" w:rsidR="00C577F5" w:rsidRPr="00007AC6" w:rsidRDefault="00C577F5" w:rsidP="00007AC6">
      <w:pPr>
        <w:jc w:val="right"/>
        <w:rPr>
          <w:sz w:val="20"/>
          <w:szCs w:val="20"/>
          <w:lang w:val="en-CA"/>
        </w:rPr>
      </w:pPr>
    </w:p>
    <w:p w14:paraId="4724140D" w14:textId="77777777" w:rsidR="00C577F5" w:rsidRDefault="00C577F5" w:rsidP="00007AC6">
      <w:pPr>
        <w:jc w:val="right"/>
        <w:rPr>
          <w:sz w:val="20"/>
          <w:szCs w:val="20"/>
          <w:lang w:val="en-CA"/>
        </w:rPr>
      </w:pPr>
    </w:p>
    <w:p w14:paraId="4E220AA4" w14:textId="77777777" w:rsidR="005B6C4C" w:rsidRDefault="005B6C4C" w:rsidP="00007AC6">
      <w:pPr>
        <w:jc w:val="right"/>
        <w:rPr>
          <w:sz w:val="20"/>
          <w:szCs w:val="20"/>
          <w:lang w:val="en-CA"/>
        </w:rPr>
      </w:pPr>
    </w:p>
    <w:p w14:paraId="0AFF2034" w14:textId="77777777" w:rsidR="005B6C4C" w:rsidRDefault="005B6C4C" w:rsidP="00007AC6">
      <w:pPr>
        <w:jc w:val="right"/>
        <w:rPr>
          <w:sz w:val="20"/>
          <w:szCs w:val="20"/>
          <w:lang w:val="en-CA"/>
        </w:rPr>
      </w:pPr>
    </w:p>
    <w:p w14:paraId="78833092" w14:textId="77777777" w:rsidR="005B6C4C" w:rsidRDefault="005B6C4C" w:rsidP="00007AC6">
      <w:pPr>
        <w:jc w:val="right"/>
        <w:rPr>
          <w:sz w:val="20"/>
          <w:szCs w:val="20"/>
          <w:lang w:val="en-CA"/>
        </w:rPr>
      </w:pPr>
    </w:p>
    <w:p w14:paraId="5BEB4E65" w14:textId="77777777" w:rsidR="005B6C4C" w:rsidRPr="00007AC6" w:rsidRDefault="005B6C4C" w:rsidP="00007AC6">
      <w:pPr>
        <w:jc w:val="right"/>
        <w:rPr>
          <w:sz w:val="20"/>
          <w:szCs w:val="20"/>
          <w:lang w:val="en-CA"/>
        </w:rPr>
      </w:pPr>
    </w:p>
    <w:p w14:paraId="6D2B4E2F" w14:textId="77777777" w:rsidR="005B6C4C" w:rsidRDefault="0090596F" w:rsidP="00007AC6">
      <w:pPr>
        <w:jc w:val="right"/>
        <w:rPr>
          <w:sz w:val="20"/>
          <w:szCs w:val="20"/>
          <w:lang w:val="en-CA"/>
        </w:rPr>
      </w:pPr>
      <w:r>
        <w:rPr>
          <w:noProof/>
        </w:rPr>
        <w:drawing>
          <wp:anchor distT="0" distB="0" distL="114300" distR="114300" simplePos="0" relativeHeight="251664384" behindDoc="1" locked="0" layoutInCell="1" allowOverlap="1" wp14:anchorId="1F6832C4" wp14:editId="7B705A59">
            <wp:simplePos x="0" y="0"/>
            <wp:positionH relativeFrom="column">
              <wp:posOffset>3227070</wp:posOffset>
            </wp:positionH>
            <wp:positionV relativeFrom="paragraph">
              <wp:posOffset>117475</wp:posOffset>
            </wp:positionV>
            <wp:extent cx="2088515" cy="1511300"/>
            <wp:effectExtent l="0" t="0" r="6985" b="0"/>
            <wp:wrapTight wrapText="bothSides">
              <wp:wrapPolygon edited="0">
                <wp:start x="0" y="0"/>
                <wp:lineTo x="0" y="21237"/>
                <wp:lineTo x="21475" y="21237"/>
                <wp:lineTo x="214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_CorpSig_300cmyk LARGE - no tag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88515"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34495" w14:textId="77777777" w:rsidR="005B6C4C" w:rsidRDefault="005B6C4C" w:rsidP="00007AC6">
      <w:pPr>
        <w:jc w:val="right"/>
        <w:rPr>
          <w:sz w:val="20"/>
          <w:szCs w:val="20"/>
          <w:lang w:val="en-CA"/>
        </w:rPr>
      </w:pPr>
    </w:p>
    <w:p w14:paraId="484AC3FF" w14:textId="77777777" w:rsidR="005B6C4C" w:rsidRDefault="005B6C4C" w:rsidP="00007AC6">
      <w:pPr>
        <w:jc w:val="right"/>
        <w:rPr>
          <w:sz w:val="20"/>
          <w:szCs w:val="20"/>
          <w:lang w:val="en-CA"/>
        </w:rPr>
      </w:pPr>
    </w:p>
    <w:p w14:paraId="774DEC7E" w14:textId="77777777" w:rsidR="005B6C4C" w:rsidRDefault="005B6C4C" w:rsidP="00007AC6">
      <w:pPr>
        <w:jc w:val="right"/>
        <w:rPr>
          <w:sz w:val="20"/>
          <w:szCs w:val="20"/>
          <w:lang w:val="en-CA"/>
        </w:rPr>
      </w:pPr>
    </w:p>
    <w:p w14:paraId="03769C55" w14:textId="77777777" w:rsidR="005B6C4C" w:rsidRDefault="005B6C4C" w:rsidP="00007AC6">
      <w:pPr>
        <w:jc w:val="right"/>
        <w:rPr>
          <w:sz w:val="20"/>
          <w:szCs w:val="20"/>
          <w:lang w:val="en-CA"/>
        </w:rPr>
      </w:pPr>
    </w:p>
    <w:p w14:paraId="78581469" w14:textId="77777777" w:rsidR="005B6C4C" w:rsidRDefault="005B6C4C" w:rsidP="00007AC6">
      <w:pPr>
        <w:jc w:val="right"/>
        <w:rPr>
          <w:sz w:val="20"/>
          <w:szCs w:val="20"/>
          <w:lang w:val="en-CA"/>
        </w:rPr>
      </w:pPr>
    </w:p>
    <w:p w14:paraId="6613EE70" w14:textId="77777777" w:rsidR="005B6C4C" w:rsidRDefault="005B6C4C" w:rsidP="00007AC6">
      <w:pPr>
        <w:jc w:val="right"/>
        <w:rPr>
          <w:sz w:val="20"/>
          <w:szCs w:val="20"/>
          <w:lang w:val="en-CA"/>
        </w:rPr>
      </w:pPr>
    </w:p>
    <w:p w14:paraId="25AF26EA" w14:textId="77777777" w:rsidR="005B6C4C" w:rsidRDefault="005B6C4C" w:rsidP="00007AC6">
      <w:pPr>
        <w:jc w:val="right"/>
        <w:rPr>
          <w:sz w:val="20"/>
          <w:szCs w:val="20"/>
          <w:lang w:val="en-CA"/>
        </w:rPr>
      </w:pPr>
    </w:p>
    <w:p w14:paraId="4B74ABE2" w14:textId="77777777" w:rsidR="005B6C4C" w:rsidRDefault="005B6C4C" w:rsidP="00007AC6">
      <w:pPr>
        <w:jc w:val="right"/>
        <w:rPr>
          <w:sz w:val="20"/>
          <w:szCs w:val="20"/>
          <w:lang w:val="en-CA"/>
        </w:rPr>
      </w:pPr>
    </w:p>
    <w:p w14:paraId="55F2E4E0" w14:textId="77777777" w:rsidR="005B6C4C" w:rsidRDefault="005B6C4C" w:rsidP="00007AC6">
      <w:pPr>
        <w:jc w:val="right"/>
        <w:rPr>
          <w:sz w:val="20"/>
          <w:szCs w:val="20"/>
          <w:lang w:val="en-CA"/>
        </w:rPr>
      </w:pPr>
    </w:p>
    <w:p w14:paraId="6243552B" w14:textId="77777777" w:rsidR="00C577F5" w:rsidRPr="00007AC6" w:rsidRDefault="0090596F" w:rsidP="00007AC6">
      <w:pPr>
        <w:jc w:val="right"/>
        <w:rPr>
          <w:sz w:val="20"/>
          <w:szCs w:val="20"/>
          <w:lang w:val="en-CA"/>
        </w:rPr>
      </w:pPr>
      <w:r>
        <w:rPr>
          <w:noProof/>
        </w:rPr>
        <w:drawing>
          <wp:anchor distT="0" distB="0" distL="114300" distR="114300" simplePos="0" relativeHeight="251663360" behindDoc="0" locked="0" layoutInCell="1" allowOverlap="1" wp14:anchorId="2046FDAC" wp14:editId="5E7E7458">
            <wp:simplePos x="0" y="0"/>
            <wp:positionH relativeFrom="column">
              <wp:posOffset>2244725</wp:posOffset>
            </wp:positionH>
            <wp:positionV relativeFrom="paragraph">
              <wp:posOffset>168910</wp:posOffset>
            </wp:positionV>
            <wp:extent cx="2939415" cy="778510"/>
            <wp:effectExtent l="0" t="0" r="0" b="254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9415" cy="778510"/>
                    </a:xfrm>
                    <a:prstGeom prst="rect">
                      <a:avLst/>
                    </a:prstGeom>
                  </pic:spPr>
                </pic:pic>
              </a:graphicData>
            </a:graphic>
            <wp14:sizeRelH relativeFrom="margin">
              <wp14:pctWidth>0</wp14:pctWidth>
            </wp14:sizeRelH>
            <wp14:sizeRelV relativeFrom="margin">
              <wp14:pctHeight>0</wp14:pctHeight>
            </wp14:sizeRelV>
          </wp:anchor>
        </w:drawing>
      </w:r>
    </w:p>
    <w:p w14:paraId="4C272CC2" w14:textId="77777777" w:rsidR="00C577F5" w:rsidRDefault="00C577F5" w:rsidP="00007AC6">
      <w:pPr>
        <w:jc w:val="right"/>
        <w:rPr>
          <w:sz w:val="20"/>
          <w:szCs w:val="20"/>
          <w:lang w:val="en-CA"/>
        </w:rPr>
      </w:pPr>
    </w:p>
    <w:p w14:paraId="15ECFC06" w14:textId="77777777" w:rsidR="0090596F" w:rsidRPr="00007AC6" w:rsidRDefault="0090596F" w:rsidP="00007AC6">
      <w:pPr>
        <w:jc w:val="right"/>
        <w:rPr>
          <w:sz w:val="20"/>
          <w:szCs w:val="20"/>
          <w:lang w:val="en-CA"/>
        </w:rPr>
      </w:pPr>
    </w:p>
    <w:p w14:paraId="3F8D3B16" w14:textId="77777777" w:rsidR="00C577F5" w:rsidRPr="00007AC6" w:rsidRDefault="00C577F5" w:rsidP="00007AC6">
      <w:pPr>
        <w:jc w:val="right"/>
        <w:rPr>
          <w:sz w:val="20"/>
          <w:szCs w:val="20"/>
          <w:lang w:val="en-CA"/>
        </w:rPr>
      </w:pPr>
    </w:p>
    <w:p w14:paraId="28208AB8" w14:textId="77777777" w:rsidR="00C577F5" w:rsidRDefault="00C577F5" w:rsidP="00967346">
      <w:pPr>
        <w:jc w:val="right"/>
        <w:rPr>
          <w:b/>
          <w:color w:val="5F5F5F"/>
          <w:lang w:val="en-CA"/>
        </w:rPr>
      </w:pPr>
    </w:p>
    <w:p w14:paraId="03767284" w14:textId="77777777" w:rsidR="00FD11E1" w:rsidRDefault="00FD11E1" w:rsidP="00967346">
      <w:pPr>
        <w:jc w:val="right"/>
        <w:rPr>
          <w:b/>
          <w:color w:val="5F5F5F"/>
          <w:lang w:val="en-CA"/>
        </w:rPr>
      </w:pPr>
    </w:p>
    <w:p w14:paraId="7213D1DF" w14:textId="77777777" w:rsidR="00FD11E1" w:rsidRDefault="00FD11E1" w:rsidP="00967346">
      <w:pPr>
        <w:jc w:val="right"/>
        <w:rPr>
          <w:b/>
          <w:color w:val="5F5F5F"/>
          <w:lang w:val="en-CA"/>
        </w:rPr>
      </w:pPr>
    </w:p>
    <w:p w14:paraId="7D674062" w14:textId="77777777" w:rsidR="00FD11E1" w:rsidRDefault="00FD11E1" w:rsidP="00967346">
      <w:pPr>
        <w:jc w:val="right"/>
        <w:rPr>
          <w:b/>
          <w:color w:val="5F5F5F"/>
          <w:lang w:val="en-CA"/>
        </w:rPr>
      </w:pPr>
    </w:p>
    <w:p w14:paraId="7D1DF0D9" w14:textId="77777777" w:rsidR="00FD11E1" w:rsidRDefault="00FD11E1" w:rsidP="00967346">
      <w:pPr>
        <w:jc w:val="right"/>
        <w:rPr>
          <w:b/>
          <w:color w:val="5F5F5F"/>
          <w:lang w:val="en-CA"/>
        </w:rPr>
      </w:pPr>
    </w:p>
    <w:p w14:paraId="00ADC1C7" w14:textId="77777777" w:rsidR="00FD11E1" w:rsidRDefault="00FD11E1" w:rsidP="00967346">
      <w:pPr>
        <w:jc w:val="right"/>
        <w:rPr>
          <w:b/>
          <w:color w:val="5F5F5F"/>
          <w:lang w:val="en-CA"/>
        </w:rPr>
      </w:pPr>
    </w:p>
    <w:p w14:paraId="63652FA2" w14:textId="77777777" w:rsidR="00311804" w:rsidRDefault="00311804">
      <w:pPr>
        <w:spacing w:line="240" w:lineRule="auto"/>
        <w:rPr>
          <w:rFonts w:ascii="Century Gothic" w:hAnsi="Century Gothic" w:cs="Arial"/>
          <w:b/>
          <w:color w:val="006699"/>
          <w:sz w:val="36"/>
          <w:szCs w:val="36"/>
        </w:rPr>
      </w:pPr>
      <w:r>
        <w:br w:type="page"/>
      </w:r>
    </w:p>
    <w:p w14:paraId="505F84A3" w14:textId="7732654D" w:rsidR="00452A4B" w:rsidRDefault="00602C7A" w:rsidP="00602C7A">
      <w:pPr>
        <w:pStyle w:val="Contents1"/>
      </w:pPr>
      <w:r w:rsidRPr="00602C7A">
        <w:lastRenderedPageBreak/>
        <w:t xml:space="preserve">Table of Contents </w:t>
      </w:r>
    </w:p>
    <w:p w14:paraId="7B704B1F" w14:textId="77777777" w:rsidR="00602C7A" w:rsidRPr="00602C7A" w:rsidRDefault="00602C7A" w:rsidP="00602C7A">
      <w:pPr>
        <w:jc w:val="right"/>
        <w:rPr>
          <w:rFonts w:ascii="Arial" w:hAnsi="Arial" w:cs="Arial"/>
          <w:b/>
          <w:color w:val="006699"/>
          <w:szCs w:val="24"/>
        </w:rPr>
      </w:pPr>
    </w:p>
    <w:p w14:paraId="1DFEEDFB" w14:textId="77777777" w:rsidR="000E02F2" w:rsidRDefault="00AB7FCB" w:rsidP="00602C7A">
      <w:pPr>
        <w:pStyle w:val="Contents2"/>
      </w:pPr>
      <w:r>
        <w:t xml:space="preserve">Construction Site </w:t>
      </w:r>
      <w:r w:rsidR="005F5285">
        <w:t xml:space="preserve">Stormwater </w:t>
      </w:r>
      <w:r>
        <w:t xml:space="preserve">Runoff </w:t>
      </w:r>
    </w:p>
    <w:p w14:paraId="57FC8AA0" w14:textId="77777777" w:rsidR="00602C7A" w:rsidRDefault="00AB7FCB" w:rsidP="00602C7A">
      <w:pPr>
        <w:pStyle w:val="Contents2"/>
      </w:pPr>
      <w:r>
        <w:t>Control</w:t>
      </w:r>
      <w:r w:rsidR="000E02F2">
        <w:t xml:space="preserve"> Program Procedures</w:t>
      </w:r>
    </w:p>
    <w:p w14:paraId="0E5F112B" w14:textId="77777777" w:rsidR="003A274E" w:rsidRPr="003A274E" w:rsidRDefault="003A274E" w:rsidP="003A274E"/>
    <w:p w14:paraId="70224774" w14:textId="77777777" w:rsidR="00974A4D" w:rsidRDefault="00A14B0E" w:rsidP="00602C7A">
      <w:pPr>
        <w:pStyle w:val="Contents3"/>
      </w:pPr>
      <w:r>
        <w:t>C</w:t>
      </w:r>
      <w:r w:rsidR="00F01D5F">
        <w:t>entral Massachusetts Regional Stormwater Coalition</w:t>
      </w:r>
    </w:p>
    <w:p w14:paraId="2BCC71E6" w14:textId="77777777" w:rsidR="00311804" w:rsidRDefault="0028048B">
      <w:pPr>
        <w:pStyle w:val="TOC1"/>
        <w:rPr>
          <w:rFonts w:asciiTheme="minorHAnsi" w:eastAsiaTheme="minorEastAsia" w:hAnsiTheme="minorHAnsi" w:cstheme="minorBidi"/>
          <w:b w:val="0"/>
          <w:color w:val="auto"/>
          <w:sz w:val="22"/>
          <w:szCs w:val="22"/>
        </w:rPr>
      </w:pPr>
      <w:r>
        <w:rPr>
          <w:bCs/>
          <w:caps/>
        </w:rPr>
        <w:fldChar w:fldCharType="begin"/>
      </w:r>
      <w:r>
        <w:rPr>
          <w:bCs/>
          <w:caps/>
        </w:rPr>
        <w:instrText xml:space="preserve"> TOC \o "1-3" \h \z \u </w:instrText>
      </w:r>
      <w:r>
        <w:rPr>
          <w:bCs/>
          <w:caps/>
        </w:rPr>
        <w:fldChar w:fldCharType="separate"/>
      </w:r>
      <w:hyperlink w:anchor="_Toc2080353" w:history="1">
        <w:r w:rsidR="00311804" w:rsidRPr="00D73B73">
          <w:rPr>
            <w:rStyle w:val="Hyperlink"/>
          </w:rPr>
          <w:t>1</w:t>
        </w:r>
        <w:r w:rsidR="00311804">
          <w:rPr>
            <w:rFonts w:asciiTheme="minorHAnsi" w:eastAsiaTheme="minorEastAsia" w:hAnsiTheme="minorHAnsi" w:cstheme="minorBidi"/>
            <w:b w:val="0"/>
            <w:color w:val="auto"/>
            <w:sz w:val="22"/>
            <w:szCs w:val="22"/>
          </w:rPr>
          <w:tab/>
        </w:r>
        <w:r w:rsidR="00311804" w:rsidRPr="00D73B73">
          <w:rPr>
            <w:rStyle w:val="Hyperlink"/>
          </w:rPr>
          <w:t>Introduction</w:t>
        </w:r>
        <w:r w:rsidR="00311804">
          <w:rPr>
            <w:webHidden/>
          </w:rPr>
          <w:tab/>
        </w:r>
        <w:r w:rsidR="00311804">
          <w:rPr>
            <w:webHidden/>
          </w:rPr>
          <w:fldChar w:fldCharType="begin"/>
        </w:r>
        <w:r w:rsidR="00311804">
          <w:rPr>
            <w:webHidden/>
          </w:rPr>
          <w:instrText xml:space="preserve"> PAGEREF _Toc2080353 \h </w:instrText>
        </w:r>
        <w:r w:rsidR="00311804">
          <w:rPr>
            <w:webHidden/>
          </w:rPr>
        </w:r>
        <w:r w:rsidR="00311804">
          <w:rPr>
            <w:webHidden/>
          </w:rPr>
          <w:fldChar w:fldCharType="separate"/>
        </w:r>
        <w:r w:rsidR="00311804">
          <w:rPr>
            <w:webHidden/>
          </w:rPr>
          <w:t>3</w:t>
        </w:r>
        <w:r w:rsidR="00311804">
          <w:rPr>
            <w:webHidden/>
          </w:rPr>
          <w:fldChar w:fldCharType="end"/>
        </w:r>
      </w:hyperlink>
    </w:p>
    <w:p w14:paraId="5D3A4BCF" w14:textId="77777777" w:rsidR="00311804" w:rsidRDefault="0050452C">
      <w:pPr>
        <w:pStyle w:val="TOC1"/>
        <w:rPr>
          <w:rFonts w:asciiTheme="minorHAnsi" w:eastAsiaTheme="minorEastAsia" w:hAnsiTheme="minorHAnsi" w:cstheme="minorBidi"/>
          <w:b w:val="0"/>
          <w:color w:val="auto"/>
          <w:sz w:val="22"/>
          <w:szCs w:val="22"/>
        </w:rPr>
      </w:pPr>
      <w:hyperlink w:anchor="_Toc2080354" w:history="1">
        <w:r w:rsidR="00311804" w:rsidRPr="00D73B73">
          <w:rPr>
            <w:rStyle w:val="Hyperlink"/>
          </w:rPr>
          <w:t>2</w:t>
        </w:r>
        <w:r w:rsidR="00311804">
          <w:rPr>
            <w:rFonts w:asciiTheme="minorHAnsi" w:eastAsiaTheme="minorEastAsia" w:hAnsiTheme="minorHAnsi" w:cstheme="minorBidi"/>
            <w:b w:val="0"/>
            <w:color w:val="auto"/>
            <w:sz w:val="22"/>
            <w:szCs w:val="22"/>
          </w:rPr>
          <w:tab/>
        </w:r>
        <w:r w:rsidR="00311804" w:rsidRPr="00D73B73">
          <w:rPr>
            <w:rStyle w:val="Hyperlink"/>
          </w:rPr>
          <w:t>Site Inspection and Enforcement of Sediment and Erosion Control Measures</w:t>
        </w:r>
        <w:r w:rsidR="00311804">
          <w:rPr>
            <w:webHidden/>
          </w:rPr>
          <w:tab/>
        </w:r>
        <w:r w:rsidR="00311804">
          <w:rPr>
            <w:webHidden/>
          </w:rPr>
          <w:fldChar w:fldCharType="begin"/>
        </w:r>
        <w:r w:rsidR="00311804">
          <w:rPr>
            <w:webHidden/>
          </w:rPr>
          <w:instrText xml:space="preserve"> PAGEREF _Toc2080354 \h </w:instrText>
        </w:r>
        <w:r w:rsidR="00311804">
          <w:rPr>
            <w:webHidden/>
          </w:rPr>
        </w:r>
        <w:r w:rsidR="00311804">
          <w:rPr>
            <w:webHidden/>
          </w:rPr>
          <w:fldChar w:fldCharType="separate"/>
        </w:r>
        <w:r w:rsidR="00311804">
          <w:rPr>
            <w:webHidden/>
          </w:rPr>
          <w:t>3</w:t>
        </w:r>
        <w:r w:rsidR="00311804">
          <w:rPr>
            <w:webHidden/>
          </w:rPr>
          <w:fldChar w:fldCharType="end"/>
        </w:r>
      </w:hyperlink>
    </w:p>
    <w:p w14:paraId="207B3A70" w14:textId="77777777" w:rsidR="00311804" w:rsidRDefault="0050452C">
      <w:pPr>
        <w:pStyle w:val="TOC1"/>
        <w:rPr>
          <w:rFonts w:asciiTheme="minorHAnsi" w:eastAsiaTheme="minorEastAsia" w:hAnsiTheme="minorHAnsi" w:cstheme="minorBidi"/>
          <w:b w:val="0"/>
          <w:color w:val="auto"/>
          <w:sz w:val="22"/>
          <w:szCs w:val="22"/>
        </w:rPr>
      </w:pPr>
      <w:hyperlink w:anchor="_Toc2080355" w:history="1">
        <w:r w:rsidR="00311804" w:rsidRPr="00D73B73">
          <w:rPr>
            <w:rStyle w:val="Hyperlink"/>
          </w:rPr>
          <w:t>3</w:t>
        </w:r>
        <w:r w:rsidR="00311804">
          <w:rPr>
            <w:rFonts w:asciiTheme="minorHAnsi" w:eastAsiaTheme="minorEastAsia" w:hAnsiTheme="minorHAnsi" w:cstheme="minorBidi"/>
            <w:b w:val="0"/>
            <w:color w:val="auto"/>
            <w:sz w:val="22"/>
            <w:szCs w:val="22"/>
          </w:rPr>
          <w:tab/>
        </w:r>
        <w:r w:rsidR="00311804" w:rsidRPr="00D73B73">
          <w:rPr>
            <w:rStyle w:val="Hyperlink"/>
          </w:rPr>
          <w:t>Site Plan Review, Inspection and Enforcement</w:t>
        </w:r>
        <w:r w:rsidR="00311804">
          <w:rPr>
            <w:webHidden/>
          </w:rPr>
          <w:tab/>
        </w:r>
        <w:r w:rsidR="00311804">
          <w:rPr>
            <w:webHidden/>
          </w:rPr>
          <w:fldChar w:fldCharType="begin"/>
        </w:r>
        <w:r w:rsidR="00311804">
          <w:rPr>
            <w:webHidden/>
          </w:rPr>
          <w:instrText xml:space="preserve"> PAGEREF _Toc2080355 \h </w:instrText>
        </w:r>
        <w:r w:rsidR="00311804">
          <w:rPr>
            <w:webHidden/>
          </w:rPr>
        </w:r>
        <w:r w:rsidR="00311804">
          <w:rPr>
            <w:webHidden/>
          </w:rPr>
          <w:fldChar w:fldCharType="separate"/>
        </w:r>
        <w:r w:rsidR="00311804">
          <w:rPr>
            <w:webHidden/>
          </w:rPr>
          <w:t>4</w:t>
        </w:r>
        <w:r w:rsidR="00311804">
          <w:rPr>
            <w:webHidden/>
          </w:rPr>
          <w:fldChar w:fldCharType="end"/>
        </w:r>
      </w:hyperlink>
    </w:p>
    <w:p w14:paraId="75CCCD94" w14:textId="77777777" w:rsidR="00F856B1" w:rsidRDefault="0028048B" w:rsidP="006D4B9F">
      <w:pPr>
        <w:pStyle w:val="TableofFigures"/>
        <w:tabs>
          <w:tab w:val="right" w:leader="dot" w:pos="8918"/>
        </w:tabs>
        <w:rPr>
          <w:rFonts w:ascii="Century Gothic" w:hAnsi="Century Gothic"/>
          <w:b/>
          <w:bCs/>
          <w:caps/>
          <w:noProof/>
          <w:color w:val="006699"/>
          <w:sz w:val="28"/>
        </w:rPr>
      </w:pPr>
      <w:r>
        <w:rPr>
          <w:rFonts w:ascii="Century Gothic" w:hAnsi="Century Gothic"/>
          <w:b/>
          <w:bCs/>
          <w:caps/>
          <w:noProof/>
          <w:color w:val="006699"/>
          <w:sz w:val="28"/>
        </w:rPr>
        <w:fldChar w:fldCharType="end"/>
      </w:r>
    </w:p>
    <w:p w14:paraId="4CF79F53" w14:textId="77777777" w:rsidR="006E0B97" w:rsidRDefault="006E0B97" w:rsidP="00C30CAA">
      <w:pPr>
        <w:pStyle w:val="Caption2"/>
        <w:spacing w:after="0" w:line="280" w:lineRule="atLeast"/>
        <w:rPr>
          <w:b w:val="0"/>
          <w:sz w:val="22"/>
          <w:szCs w:val="22"/>
        </w:rPr>
      </w:pPr>
    </w:p>
    <w:p w14:paraId="52A81708" w14:textId="77777777" w:rsidR="006E0B97" w:rsidRPr="006E0B97" w:rsidRDefault="006E0B97" w:rsidP="006E0B97">
      <w:pPr>
        <w:pStyle w:val="Caption2"/>
        <w:spacing w:after="0" w:line="280" w:lineRule="atLeast"/>
        <w:rPr>
          <w:b w:val="0"/>
          <w:sz w:val="22"/>
          <w:szCs w:val="22"/>
        </w:rPr>
      </w:pPr>
    </w:p>
    <w:p w14:paraId="15886C9E" w14:textId="77777777" w:rsidR="00015554" w:rsidRPr="006E0B97" w:rsidRDefault="00015554" w:rsidP="006E0B97">
      <w:pPr>
        <w:pStyle w:val="Caption2"/>
        <w:rPr>
          <w:b w:val="0"/>
        </w:rPr>
      </w:pPr>
      <w:r w:rsidRPr="006E0B97">
        <w:rPr>
          <w:b w:val="0"/>
        </w:rPr>
        <w:br w:type="page"/>
      </w:r>
    </w:p>
    <w:p w14:paraId="2DBBB3A7" w14:textId="77777777" w:rsidR="006E0B97" w:rsidRPr="006E0B97" w:rsidRDefault="006E0B97" w:rsidP="006E0B97">
      <w:pPr>
        <w:sectPr w:rsidR="006E0B97" w:rsidRPr="006E0B97" w:rsidSect="006D4B9F">
          <w:headerReference w:type="default" r:id="rId10"/>
          <w:footerReference w:type="default" r:id="rId11"/>
          <w:endnotePr>
            <w:numFmt w:val="decimal"/>
          </w:endnotePr>
          <w:pgSz w:w="12240" w:h="15840" w:code="1"/>
          <w:pgMar w:top="1440" w:right="1440" w:bottom="1296" w:left="1440" w:header="720" w:footer="530" w:gutter="432"/>
          <w:pgNumType w:fmt="lowerRoman" w:start="1"/>
          <w:cols w:space="720"/>
          <w:noEndnote/>
        </w:sectPr>
      </w:pPr>
    </w:p>
    <w:p w14:paraId="14E7E7BC" w14:textId="77777777" w:rsidR="00F01D5F" w:rsidRDefault="00365C23" w:rsidP="00F01D5F">
      <w:pPr>
        <w:pStyle w:val="Heading1"/>
      </w:pPr>
      <w:bookmarkStart w:id="0" w:name="_Toc197421664"/>
      <w:bookmarkStart w:id="1" w:name="_Toc2080353"/>
      <w:bookmarkEnd w:id="0"/>
      <w:r>
        <w:lastRenderedPageBreak/>
        <w:t>Introduction</w:t>
      </w:r>
      <w:bookmarkEnd w:id="1"/>
    </w:p>
    <w:p w14:paraId="1FB1D783" w14:textId="77777777" w:rsidR="00F01D5F" w:rsidRPr="006D4B9F" w:rsidRDefault="00F01D5F"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Throughout this document, the symbol ‘##’ has been used to represent locations where community or site-specific information is required.  </w:t>
      </w:r>
    </w:p>
    <w:p w14:paraId="04A5899F" w14:textId="77777777" w:rsidR="0047240D" w:rsidRDefault="0047240D" w:rsidP="003A274E">
      <w:pPr>
        <w:rPr>
          <w:szCs w:val="24"/>
        </w:rPr>
      </w:pPr>
    </w:p>
    <w:p w14:paraId="5D9D41BF" w14:textId="77777777" w:rsidR="006343BC" w:rsidRDefault="000E02F2" w:rsidP="003A274E">
      <w:pPr>
        <w:rPr>
          <w:szCs w:val="24"/>
        </w:rPr>
      </w:pPr>
      <w:r>
        <w:rPr>
          <w:szCs w:val="24"/>
        </w:rPr>
        <w:t>The</w:t>
      </w:r>
      <w:r w:rsidR="006343BC">
        <w:rPr>
          <w:szCs w:val="24"/>
        </w:rPr>
        <w:t>s</w:t>
      </w:r>
      <w:r>
        <w:rPr>
          <w:szCs w:val="24"/>
        </w:rPr>
        <w:t xml:space="preserve">e </w:t>
      </w:r>
      <w:r w:rsidR="00D342D9">
        <w:rPr>
          <w:szCs w:val="24"/>
        </w:rPr>
        <w:t>p</w:t>
      </w:r>
      <w:r>
        <w:rPr>
          <w:szCs w:val="24"/>
        </w:rPr>
        <w:t>rocedures</w:t>
      </w:r>
      <w:r w:rsidR="006343BC">
        <w:rPr>
          <w:szCs w:val="24"/>
        </w:rPr>
        <w:t xml:space="preserve"> </w:t>
      </w:r>
      <w:r>
        <w:rPr>
          <w:szCs w:val="24"/>
        </w:rPr>
        <w:t xml:space="preserve">have </w:t>
      </w:r>
      <w:r w:rsidR="006343BC">
        <w:rPr>
          <w:szCs w:val="24"/>
        </w:rPr>
        <w:t xml:space="preserve">been </w:t>
      </w:r>
      <w:r w:rsidR="0047240D">
        <w:rPr>
          <w:szCs w:val="24"/>
        </w:rPr>
        <w:t xml:space="preserve">prepared </w:t>
      </w:r>
      <w:r w:rsidR="006343BC">
        <w:rPr>
          <w:szCs w:val="24"/>
        </w:rPr>
        <w:t>by ##MUNICIPALITY to address</w:t>
      </w:r>
      <w:r w:rsidR="00D4753C">
        <w:rPr>
          <w:szCs w:val="24"/>
        </w:rPr>
        <w:t xml:space="preserve"> </w:t>
      </w:r>
      <w:r>
        <w:rPr>
          <w:szCs w:val="24"/>
        </w:rPr>
        <w:t xml:space="preserve">Construction Site Stormwater Runoff Control Program </w:t>
      </w:r>
      <w:r w:rsidR="006343BC">
        <w:rPr>
          <w:szCs w:val="24"/>
        </w:rPr>
        <w:t>requirements</w:t>
      </w:r>
      <w:r w:rsidR="008B4367">
        <w:rPr>
          <w:rStyle w:val="FootnoteReference"/>
        </w:rPr>
        <w:footnoteReference w:id="1"/>
      </w:r>
      <w:r w:rsidR="008B4367">
        <w:rPr>
          <w:szCs w:val="24"/>
        </w:rPr>
        <w:t xml:space="preserve"> </w:t>
      </w:r>
      <w:r w:rsidR="006343BC">
        <w:rPr>
          <w:szCs w:val="24"/>
        </w:rPr>
        <w:t xml:space="preserve">of the United States Environmental Protection Agency’s (USEPA’s) 2016 National Pollutant Discharge Elimination System (NPDES) General Permit for Stormwater Discharges from Small Municipal Separate Storm Sewer Systems (MS4) in Massachusetts, hereafter referred to as the “2016 Massachusetts MS4 Permit” or “MS4 Permit.” </w:t>
      </w:r>
    </w:p>
    <w:p w14:paraId="74F023EF" w14:textId="77777777" w:rsidR="000E3B40" w:rsidRDefault="000E3B40" w:rsidP="003A274E">
      <w:pPr>
        <w:rPr>
          <w:szCs w:val="24"/>
        </w:rPr>
      </w:pPr>
    </w:p>
    <w:p w14:paraId="3B9F8913" w14:textId="75E92866" w:rsidR="00A413FE" w:rsidRDefault="00D4753C" w:rsidP="0068513C">
      <w:pPr>
        <w:rPr>
          <w:szCs w:val="24"/>
        </w:rPr>
      </w:pPr>
      <w:r>
        <w:rPr>
          <w:szCs w:val="24"/>
        </w:rPr>
        <w:t>Th</w:t>
      </w:r>
      <w:r w:rsidR="00D342D9">
        <w:rPr>
          <w:szCs w:val="24"/>
        </w:rPr>
        <w:t xml:space="preserve">ese procedures </w:t>
      </w:r>
      <w:r>
        <w:rPr>
          <w:szCs w:val="24"/>
        </w:rPr>
        <w:t xml:space="preserve">address </w:t>
      </w:r>
      <w:r w:rsidR="00D342D9">
        <w:rPr>
          <w:szCs w:val="24"/>
        </w:rPr>
        <w:t>Minimum Control Measure 4</w:t>
      </w:r>
      <w:r w:rsidR="000E3B40">
        <w:rPr>
          <w:szCs w:val="24"/>
        </w:rPr>
        <w:t xml:space="preserve">, </w:t>
      </w:r>
      <w:r w:rsidR="00D342D9">
        <w:rPr>
          <w:szCs w:val="24"/>
        </w:rPr>
        <w:t>Construction Site Stormwater Runoff Control</w:t>
      </w:r>
      <w:r w:rsidR="000E3B40">
        <w:rPr>
          <w:szCs w:val="24"/>
        </w:rPr>
        <w:t xml:space="preserve">, </w:t>
      </w:r>
      <w:r>
        <w:rPr>
          <w:szCs w:val="24"/>
        </w:rPr>
        <w:t xml:space="preserve">by </w:t>
      </w:r>
      <w:r w:rsidR="00A413FE">
        <w:rPr>
          <w:szCs w:val="24"/>
        </w:rPr>
        <w:t>documenting the pr</w:t>
      </w:r>
      <w:r w:rsidR="00FA7477">
        <w:rPr>
          <w:szCs w:val="24"/>
        </w:rPr>
        <w:t>ocess</w:t>
      </w:r>
      <w:r w:rsidR="00A2603B">
        <w:rPr>
          <w:szCs w:val="24"/>
        </w:rPr>
        <w:t>es</w:t>
      </w:r>
      <w:r w:rsidR="00FA7477">
        <w:rPr>
          <w:szCs w:val="24"/>
        </w:rPr>
        <w:t xml:space="preserve"> that</w:t>
      </w:r>
      <w:r w:rsidR="00A413FE">
        <w:rPr>
          <w:szCs w:val="24"/>
        </w:rPr>
        <w:t xml:space="preserve"> ##MUNICIPALITY will use for inspection and enforcement of sediment and erosion control measures and</w:t>
      </w:r>
      <w:r w:rsidR="00A2603B">
        <w:rPr>
          <w:szCs w:val="24"/>
        </w:rPr>
        <w:t xml:space="preserve"> review, inspection and enforcement of</w:t>
      </w:r>
      <w:r w:rsidR="00A413FE">
        <w:rPr>
          <w:szCs w:val="24"/>
        </w:rPr>
        <w:t xml:space="preserve"> site plans. These </w:t>
      </w:r>
      <w:r w:rsidR="00FA7477">
        <w:rPr>
          <w:szCs w:val="24"/>
        </w:rPr>
        <w:t xml:space="preserve">procedures are part of ##MUNICIPALITY’s Construction Site Stormwater Runoff Control Program. Together with the other components of Minimum Control Measure 4, these procedures will help to reduce the discharge of pollutants from the MS4 by minimizing or eliminating erosion and sediment transport from construction sites. </w:t>
      </w:r>
    </w:p>
    <w:p w14:paraId="29A5BFBE" w14:textId="54B116F6" w:rsidR="00BE745D" w:rsidRDefault="00BE745D" w:rsidP="0068513C">
      <w:pPr>
        <w:rPr>
          <w:szCs w:val="24"/>
        </w:rPr>
      </w:pPr>
    </w:p>
    <w:p w14:paraId="583AC949" w14:textId="25DABED5" w:rsidR="00BE745D" w:rsidRDefault="00BE745D" w:rsidP="0068513C">
      <w:pPr>
        <w:rPr>
          <w:szCs w:val="24"/>
        </w:rPr>
      </w:pPr>
      <w:r>
        <w:rPr>
          <w:szCs w:val="24"/>
        </w:rPr>
        <w:t xml:space="preserve">In addition to the inspection and enforcement procedures detailed in this program it is important to note that </w:t>
      </w:r>
      <w:r w:rsidR="00301B2A" w:rsidRPr="00301B2A">
        <w:rPr>
          <w:szCs w:val="24"/>
        </w:rPr>
        <w:t xml:space="preserve">construction site operators within the MS4 jurisdiction </w:t>
      </w:r>
      <w:r w:rsidR="00301B2A">
        <w:rPr>
          <w:szCs w:val="24"/>
        </w:rPr>
        <w:t xml:space="preserve">are required </w:t>
      </w:r>
      <w:r w:rsidR="00301B2A" w:rsidRPr="00301B2A">
        <w:rPr>
          <w:szCs w:val="24"/>
        </w:rPr>
        <w:t xml:space="preserve">to control </w:t>
      </w:r>
      <w:r w:rsidR="00301B2A">
        <w:rPr>
          <w:szCs w:val="24"/>
        </w:rPr>
        <w:t xml:space="preserve">construction </w:t>
      </w:r>
      <w:r w:rsidR="00301B2A" w:rsidRPr="00301B2A">
        <w:rPr>
          <w:szCs w:val="24"/>
        </w:rPr>
        <w:t>wastes, including but not limited to, discarded building materials, concrete truck wash out, chemicals, litter, and sanitary wastes. These wastes may not be discharged to the MS4.</w:t>
      </w:r>
    </w:p>
    <w:p w14:paraId="725A847A" w14:textId="77777777" w:rsidR="00077A71" w:rsidRPr="004A6062" w:rsidRDefault="00077A71" w:rsidP="00077A71"/>
    <w:p w14:paraId="15992FB6" w14:textId="77777777" w:rsidR="00B4042A" w:rsidRDefault="00A0288C" w:rsidP="00FE427C">
      <w:pPr>
        <w:pStyle w:val="Heading1"/>
      </w:pPr>
      <w:bookmarkStart w:id="2" w:name="_Toc2080354"/>
      <w:r>
        <w:t>Site Inspection</w:t>
      </w:r>
      <w:r w:rsidR="002D1C08">
        <w:t xml:space="preserve"> and Enforcement of Sediment </w:t>
      </w:r>
      <w:r>
        <w:t xml:space="preserve">and </w:t>
      </w:r>
      <w:r w:rsidR="002D1C08">
        <w:t>Erosion Control Measures</w:t>
      </w:r>
      <w:bookmarkEnd w:id="2"/>
    </w:p>
    <w:p w14:paraId="30C82878" w14:textId="7CE76EFD" w:rsidR="000849EB" w:rsidRDefault="00C8238B" w:rsidP="003A274E">
      <w:pPr>
        <w:rPr>
          <w:szCs w:val="24"/>
        </w:rPr>
      </w:pPr>
      <w:r w:rsidRPr="003A274E">
        <w:rPr>
          <w:szCs w:val="24"/>
        </w:rPr>
        <w:t>The</w:t>
      </w:r>
      <w:r w:rsidR="0068513C" w:rsidRPr="003A274E">
        <w:rPr>
          <w:szCs w:val="24"/>
        </w:rPr>
        <w:t xml:space="preserve"> ##AGENCY OR DEPARTMENT</w:t>
      </w:r>
      <w:r w:rsidRPr="003A274E">
        <w:rPr>
          <w:szCs w:val="24"/>
        </w:rPr>
        <w:t xml:space="preserve"> </w:t>
      </w:r>
      <w:r w:rsidR="0068513C" w:rsidRPr="003A274E">
        <w:rPr>
          <w:szCs w:val="24"/>
        </w:rPr>
        <w:t>performs</w:t>
      </w:r>
      <w:r w:rsidR="000849EB">
        <w:rPr>
          <w:szCs w:val="24"/>
        </w:rPr>
        <w:t xml:space="preserve"> routine</w:t>
      </w:r>
      <w:r w:rsidRPr="003A274E">
        <w:rPr>
          <w:szCs w:val="24"/>
        </w:rPr>
        <w:t xml:space="preserve"> inspections</w:t>
      </w:r>
      <w:r w:rsidR="000849EB">
        <w:rPr>
          <w:szCs w:val="24"/>
        </w:rPr>
        <w:t xml:space="preserve"> of sediment and erosion control measures</w:t>
      </w:r>
      <w:r w:rsidR="0052563D">
        <w:rPr>
          <w:szCs w:val="24"/>
        </w:rPr>
        <w:t xml:space="preserve"> for construction activities that result in a land disturbance of greater than or equal to one acre within the regulated area </w:t>
      </w:r>
      <w:r w:rsidR="00F3008C">
        <w:rPr>
          <w:szCs w:val="24"/>
        </w:rPr>
        <w:t>and construction activities that disturb less than one acre when</w:t>
      </w:r>
      <w:r w:rsidR="0052563D">
        <w:rPr>
          <w:szCs w:val="24"/>
        </w:rPr>
        <w:t xml:space="preserve"> that disturbance is part of a larger common plan of development or sale that would disturb one or more acres</w:t>
      </w:r>
      <w:r w:rsidR="000849EB">
        <w:rPr>
          <w:szCs w:val="24"/>
        </w:rPr>
        <w:t>. Under the ##MUNICIPALITY’S BYLAW, the ##AGENCY OR DEPARTMENT has the authority to enforce sediment and erosion control procedures and/or impose sanctions to ensure compliance when necessary. The ##MUNICIPALITY will implement the following site inspection and enforcement procedures for sediment and erosion control measures</w:t>
      </w:r>
      <w:r w:rsidR="00311804">
        <w:rPr>
          <w:szCs w:val="24"/>
        </w:rPr>
        <w:t>.</w:t>
      </w:r>
    </w:p>
    <w:p w14:paraId="09C544C9" w14:textId="77777777" w:rsidR="000849EB" w:rsidRDefault="000849EB" w:rsidP="003A274E">
      <w:pPr>
        <w:rPr>
          <w:szCs w:val="24"/>
        </w:rPr>
      </w:pPr>
    </w:p>
    <w:p w14:paraId="30C74A13" w14:textId="00E0F559" w:rsidR="00D12B89" w:rsidRPr="00D12B89" w:rsidRDefault="00D12B89" w:rsidP="00D12B89">
      <w:pPr>
        <w:rPr>
          <w:b/>
        </w:rPr>
      </w:pPr>
      <w:r>
        <w:rPr>
          <w:b/>
        </w:rPr>
        <w:t>Inspection Procedures</w:t>
      </w:r>
      <w:r w:rsidR="000849EB" w:rsidRPr="00D12B89">
        <w:rPr>
          <w:b/>
        </w:rPr>
        <w:t xml:space="preserve"> </w:t>
      </w:r>
    </w:p>
    <w:p w14:paraId="61E955BE" w14:textId="77777777" w:rsidR="00D12B89" w:rsidRDefault="00D12B89" w:rsidP="00D12B89"/>
    <w:p w14:paraId="13C864FC" w14:textId="77777777" w:rsidR="00D541AB" w:rsidRDefault="000849EB" w:rsidP="00D12B89">
      <w:r>
        <w:t xml:space="preserve">Construction sites will be inspected to ensure </w:t>
      </w:r>
      <w:r w:rsidR="00D41603">
        <w:t>that sediment and erosion control measures are in place consistent with approved site plans.</w:t>
      </w:r>
      <w:r w:rsidR="00E427C5">
        <w:t xml:space="preserve"> Inspections will be conducted by the ##AGENCY OR </w:t>
      </w:r>
      <w:r w:rsidR="00E427C5">
        <w:lastRenderedPageBreak/>
        <w:t xml:space="preserve">DEPARTMENT or a </w:t>
      </w:r>
      <w:r w:rsidR="00E1666B">
        <w:t xml:space="preserve">qualified </w:t>
      </w:r>
      <w:r w:rsidR="00E427C5">
        <w:t xml:space="preserve">member of the site crew. </w:t>
      </w:r>
      <w:r w:rsidR="00D541AB">
        <w:t>Inspections will be conducted in accordance with the Massachusetts Stormwater Handbook. Inspections may include, but are not limited to:</w:t>
      </w:r>
    </w:p>
    <w:p w14:paraId="32AEB9D7" w14:textId="77777777" w:rsidR="00E11D60" w:rsidRDefault="00E11D60" w:rsidP="00D12B89"/>
    <w:p w14:paraId="11232C40" w14:textId="397B6D54" w:rsidR="00D541AB" w:rsidRDefault="00D541AB" w:rsidP="00D541AB">
      <w:pPr>
        <w:pStyle w:val="ListParagraph"/>
        <w:numPr>
          <w:ilvl w:val="0"/>
          <w:numId w:val="56"/>
        </w:numPr>
      </w:pPr>
      <w:r>
        <w:t>Inspection during or immediately following initial installation of sediment controls.</w:t>
      </w:r>
    </w:p>
    <w:p w14:paraId="797C8807" w14:textId="4D3A46AA" w:rsidR="00D541AB" w:rsidRDefault="00D541AB" w:rsidP="00D541AB">
      <w:pPr>
        <w:pStyle w:val="ListParagraph"/>
        <w:numPr>
          <w:ilvl w:val="0"/>
          <w:numId w:val="56"/>
        </w:numPr>
      </w:pPr>
      <w:r>
        <w:t>Inspection following severe rainstorms to check for damage to controls.</w:t>
      </w:r>
    </w:p>
    <w:p w14:paraId="4F1E01DC" w14:textId="09442E1B" w:rsidR="00D541AB" w:rsidRDefault="00D541AB" w:rsidP="00D541AB">
      <w:pPr>
        <w:pStyle w:val="ListParagraph"/>
        <w:numPr>
          <w:ilvl w:val="0"/>
          <w:numId w:val="56"/>
        </w:numPr>
      </w:pPr>
      <w:r>
        <w:t>Inspection prior to seeding deadlines, particularly in fall.</w:t>
      </w:r>
    </w:p>
    <w:p w14:paraId="4FB5B742" w14:textId="0AAA7A90" w:rsidR="00D541AB" w:rsidRDefault="00D541AB" w:rsidP="00D541AB">
      <w:pPr>
        <w:pStyle w:val="ListParagraph"/>
        <w:numPr>
          <w:ilvl w:val="0"/>
          <w:numId w:val="56"/>
        </w:numPr>
      </w:pPr>
      <w:r>
        <w:t>Final inspection of projects nearing completion to ensure that temporary controls have been removed, stabilization is complete, drainage ways are in proper condition, and the final contours agree with the proposed contours on the approved plan.</w:t>
      </w:r>
    </w:p>
    <w:p w14:paraId="34316FC9" w14:textId="77777777" w:rsidR="00F3008C" w:rsidRDefault="00F3008C" w:rsidP="00D12B89"/>
    <w:p w14:paraId="7746B077" w14:textId="4D3268A7" w:rsidR="00D12B89" w:rsidRDefault="00E427C5" w:rsidP="00D12B89">
      <w:pPr>
        <w:rPr>
          <w:b/>
        </w:rPr>
      </w:pPr>
      <w:r>
        <w:t xml:space="preserve">All inspections will be completed using the Sediment and Erosion Control Inspection form, included in </w:t>
      </w:r>
      <w:r w:rsidRPr="002F43EA">
        <w:rPr>
          <w:b/>
        </w:rPr>
        <w:t>Appendix A</w:t>
      </w:r>
      <w:r>
        <w:t xml:space="preserve">. </w:t>
      </w:r>
      <w:r w:rsidR="002F43EA">
        <w:t xml:space="preserve">All </w:t>
      </w:r>
      <w:r w:rsidR="00E11D60">
        <w:t xml:space="preserve">completed </w:t>
      </w:r>
      <w:r w:rsidR="002F43EA">
        <w:t>i</w:t>
      </w:r>
      <w:r>
        <w:t>nspection forms will be</w:t>
      </w:r>
      <w:r w:rsidR="0052563D">
        <w:t xml:space="preserve"> maintained on file</w:t>
      </w:r>
      <w:r>
        <w:t xml:space="preserve"> by ##MUNICIPALITY</w:t>
      </w:r>
      <w:r w:rsidR="002F43EA">
        <w:t xml:space="preserve"> in the ##AGENCY OR DEPARTMENT office</w:t>
      </w:r>
      <w:r>
        <w:t xml:space="preserve">. </w:t>
      </w:r>
      <w:r w:rsidR="00D41603">
        <w:t>During inspection</w:t>
      </w:r>
      <w:r w:rsidR="00E11D60">
        <w:t xml:space="preserve">, </w:t>
      </w:r>
      <w:r w:rsidR="00D41603">
        <w:t xml:space="preserve">the </w:t>
      </w:r>
      <w:r>
        <w:t xml:space="preserve">inspector </w:t>
      </w:r>
      <w:r w:rsidR="00D41603">
        <w:t xml:space="preserve">will </w:t>
      </w:r>
      <w:r>
        <w:t xml:space="preserve">verify that </w:t>
      </w:r>
      <w:r w:rsidR="00D41603">
        <w:t>sediment and ero</w:t>
      </w:r>
      <w:r>
        <w:t xml:space="preserve">sion control measures </w:t>
      </w:r>
      <w:r w:rsidR="00D41603">
        <w:t>are functioning as intended and are being maintained properly.</w:t>
      </w:r>
      <w:r w:rsidR="003A4B07">
        <w:t xml:space="preserve"> Specific sediment and erosion control measures that will be assessed during inspection are detailed on the Inspection Form</w:t>
      </w:r>
      <w:r w:rsidR="00D541AB">
        <w:t>.</w:t>
      </w:r>
    </w:p>
    <w:p w14:paraId="28D9B317" w14:textId="77777777" w:rsidR="00311804" w:rsidRDefault="00311804" w:rsidP="00D12B89">
      <w:pPr>
        <w:rPr>
          <w:b/>
        </w:rPr>
      </w:pPr>
    </w:p>
    <w:p w14:paraId="078E8C25" w14:textId="513115AC" w:rsidR="00D12B89" w:rsidRPr="00D12B89" w:rsidRDefault="00D12B89" w:rsidP="00D12B89">
      <w:pPr>
        <w:rPr>
          <w:b/>
        </w:rPr>
      </w:pPr>
      <w:r>
        <w:rPr>
          <w:b/>
        </w:rPr>
        <w:t>Enforcement Procedures</w:t>
      </w:r>
      <w:r w:rsidRPr="00D12B89">
        <w:rPr>
          <w:b/>
        </w:rPr>
        <w:t xml:space="preserve"> </w:t>
      </w:r>
    </w:p>
    <w:p w14:paraId="257D8F88" w14:textId="77777777" w:rsidR="00D12B89" w:rsidRDefault="00D12B89" w:rsidP="00D12B89"/>
    <w:p w14:paraId="2F874235" w14:textId="45A77AC7" w:rsidR="008A5D90" w:rsidRDefault="00812B6F" w:rsidP="00E50555">
      <w:r>
        <w:t xml:space="preserve">In the event that a non-compliance issue is discovered during </w:t>
      </w:r>
      <w:r w:rsidR="00F647BA">
        <w:t xml:space="preserve">pre-construction or </w:t>
      </w:r>
      <w:r>
        <w:t xml:space="preserve">routine inspection, the ##AGENCY OR DEPARTMENT will document the occurrence and inform the site operator of the </w:t>
      </w:r>
      <w:r w:rsidR="006155C4">
        <w:t>violation</w:t>
      </w:r>
      <w:r>
        <w:t xml:space="preserve"> and the required corrective action. The ##AGENCY OR DEPARTMENT will provide the site operator with a copy of the inspection form, noting the non-compliance and the required corrective action. The site operator will have </w:t>
      </w:r>
      <w:r w:rsidR="00D12B89">
        <w:t>##NUMBER OF DAYS</w:t>
      </w:r>
      <w:r>
        <w:t xml:space="preserve"> from the receipt of notice to perform the corrective action. The ##AGENCY OR DEPARTMENT will revisit the site for inspection after </w:t>
      </w:r>
      <w:r w:rsidR="00F647BA">
        <w:t>##NUMBER OF DAYS</w:t>
      </w:r>
      <w:r>
        <w:t xml:space="preserve"> to verify </w:t>
      </w:r>
      <w:r w:rsidR="0097584B">
        <w:t xml:space="preserve">that </w:t>
      </w:r>
      <w:r>
        <w:t>the corrective action</w:t>
      </w:r>
      <w:r w:rsidR="0097584B">
        <w:t xml:space="preserve"> was performed and </w:t>
      </w:r>
      <w:r w:rsidR="006155C4">
        <w:t xml:space="preserve">that the site </w:t>
      </w:r>
      <w:r w:rsidR="003D2EC9">
        <w:t>has achieved compliance</w:t>
      </w:r>
      <w:r w:rsidR="0097584B">
        <w:t xml:space="preserve">. </w:t>
      </w:r>
    </w:p>
    <w:p w14:paraId="4BB876EB" w14:textId="77777777" w:rsidR="003A3DED" w:rsidRDefault="003A3DED" w:rsidP="003A274E"/>
    <w:p w14:paraId="7EB6FC8B" w14:textId="65A08923" w:rsidR="003A3DED" w:rsidRPr="006D4B9F" w:rsidRDefault="003A3DED" w:rsidP="003A3DE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Refer to the CMRSWC Standard Operating Procedure “</w:t>
      </w:r>
      <w:r w:rsidR="0097584B">
        <w:rPr>
          <w:rFonts w:asciiTheme="minorHAnsi" w:hAnsiTheme="minorHAnsi"/>
          <w:i/>
          <w:color w:val="7030A0"/>
          <w:szCs w:val="22"/>
        </w:rPr>
        <w:t xml:space="preserve">Erosion and Sedimentation Control” for detailed procedures. Update the procedures as appropriate according to your Municipality’s Stormwater and/or Erosion Control bylaws. </w:t>
      </w:r>
      <w:hyperlink r:id="rId12" w:history="1">
        <w:r w:rsidR="0097584B" w:rsidRPr="000B6F0A">
          <w:rPr>
            <w:rStyle w:val="Hyperlink"/>
            <w:rFonts w:asciiTheme="minorHAnsi" w:hAnsiTheme="minorHAnsi"/>
            <w:i/>
            <w:szCs w:val="22"/>
          </w:rPr>
          <w:t>https://www.centralmastormwater.org/sites/centralmastormwater/files/uploads/erosion_and_sedimentation_control_sop_final.pdf</w:t>
        </w:r>
      </w:hyperlink>
    </w:p>
    <w:p w14:paraId="28319758" w14:textId="77777777" w:rsidR="009E4966" w:rsidRDefault="009E4966" w:rsidP="003A274E">
      <w:pPr>
        <w:pStyle w:val="ListParagraph"/>
      </w:pPr>
    </w:p>
    <w:p w14:paraId="1187E004" w14:textId="5931E34E" w:rsidR="009E4966" w:rsidRDefault="009E4966" w:rsidP="00E50555">
      <w:r>
        <w:t xml:space="preserve">The following information </w:t>
      </w:r>
      <w:r w:rsidR="003A3DED">
        <w:t>will be included in</w:t>
      </w:r>
      <w:r>
        <w:t xml:space="preserve"> each annual report:</w:t>
      </w:r>
    </w:p>
    <w:p w14:paraId="2BE6BCAB" w14:textId="77777777" w:rsidR="00E11D60" w:rsidRDefault="00E11D60" w:rsidP="00E50555"/>
    <w:p w14:paraId="1D4A8D67" w14:textId="1D957626" w:rsidR="009E4966" w:rsidRDefault="006155C4" w:rsidP="00E50555">
      <w:pPr>
        <w:pStyle w:val="ListParagraph"/>
        <w:numPr>
          <w:ilvl w:val="0"/>
          <w:numId w:val="35"/>
        </w:numPr>
      </w:pPr>
      <w:r>
        <w:t>Number of site inspections conducted</w:t>
      </w:r>
    </w:p>
    <w:p w14:paraId="30C7CA4C" w14:textId="044F9D43" w:rsidR="006155C4" w:rsidRDefault="006155C4" w:rsidP="00E50555">
      <w:pPr>
        <w:pStyle w:val="ListParagraph"/>
        <w:numPr>
          <w:ilvl w:val="0"/>
          <w:numId w:val="35"/>
        </w:numPr>
      </w:pPr>
      <w:r>
        <w:t xml:space="preserve">Number of violations issued </w:t>
      </w:r>
    </w:p>
    <w:p w14:paraId="0ECC9F47" w14:textId="1D080733" w:rsidR="006155C4" w:rsidRDefault="006155C4" w:rsidP="00E50555">
      <w:pPr>
        <w:pStyle w:val="ListParagraph"/>
        <w:numPr>
          <w:ilvl w:val="0"/>
          <w:numId w:val="35"/>
        </w:numPr>
      </w:pPr>
      <w:r>
        <w:t xml:space="preserve">Record of enforcement actions </w:t>
      </w:r>
    </w:p>
    <w:p w14:paraId="02D3B4D2" w14:textId="77777777" w:rsidR="006155C4" w:rsidRDefault="006155C4" w:rsidP="006155C4">
      <w:pPr>
        <w:pStyle w:val="ListParagraph"/>
        <w:ind w:left="1440"/>
      </w:pPr>
    </w:p>
    <w:p w14:paraId="5A5B8693" w14:textId="77777777" w:rsidR="0068513C" w:rsidRPr="003A274E" w:rsidRDefault="0068513C" w:rsidP="003A274E"/>
    <w:p w14:paraId="04469850" w14:textId="3E998DC0" w:rsidR="00B4042A" w:rsidRDefault="002C146F" w:rsidP="00FE427C">
      <w:pPr>
        <w:pStyle w:val="Heading1"/>
      </w:pPr>
      <w:bookmarkStart w:id="3" w:name="_Toc2080355"/>
      <w:r>
        <w:t>Site Plan Review, Inspection and Enforcement</w:t>
      </w:r>
      <w:bookmarkEnd w:id="3"/>
    </w:p>
    <w:p w14:paraId="28617869" w14:textId="6031FFCC" w:rsidR="009F51C3" w:rsidRDefault="00AD4515" w:rsidP="009F51C3">
      <w:pPr>
        <w:rPr>
          <w:szCs w:val="24"/>
        </w:rPr>
      </w:pPr>
      <w:r>
        <w:rPr>
          <w:szCs w:val="24"/>
        </w:rPr>
        <w:t>Under the authority of the ##MUNICIPALITY’s BYLAW, t</w:t>
      </w:r>
      <w:r w:rsidR="009F51C3" w:rsidRPr="003A274E">
        <w:rPr>
          <w:szCs w:val="24"/>
        </w:rPr>
        <w:t>he #</w:t>
      </w:r>
      <w:r w:rsidR="006368B0">
        <w:rPr>
          <w:szCs w:val="24"/>
        </w:rPr>
        <w:t>#AGENCIES</w:t>
      </w:r>
      <w:r w:rsidR="009F51C3" w:rsidRPr="003A274E">
        <w:rPr>
          <w:szCs w:val="24"/>
        </w:rPr>
        <w:t xml:space="preserve"> OR DEPARTMENT</w:t>
      </w:r>
      <w:r w:rsidR="006368B0">
        <w:rPr>
          <w:szCs w:val="24"/>
        </w:rPr>
        <w:t>S</w:t>
      </w:r>
      <w:r w:rsidR="009F51C3" w:rsidRPr="003A274E">
        <w:rPr>
          <w:szCs w:val="24"/>
        </w:rPr>
        <w:t xml:space="preserve"> </w:t>
      </w:r>
      <w:r>
        <w:rPr>
          <w:szCs w:val="24"/>
        </w:rPr>
        <w:t>ha</w:t>
      </w:r>
      <w:r w:rsidR="006368B0">
        <w:rPr>
          <w:szCs w:val="24"/>
        </w:rPr>
        <w:t>ve</w:t>
      </w:r>
      <w:r>
        <w:rPr>
          <w:szCs w:val="24"/>
        </w:rPr>
        <w:t xml:space="preserve"> the authority to </w:t>
      </w:r>
      <w:r w:rsidR="009F51C3" w:rsidRPr="003A274E">
        <w:rPr>
          <w:szCs w:val="24"/>
        </w:rPr>
        <w:t>perform</w:t>
      </w:r>
      <w:r w:rsidR="009F51C3">
        <w:rPr>
          <w:szCs w:val="24"/>
        </w:rPr>
        <w:t xml:space="preserve"> </w:t>
      </w:r>
      <w:r w:rsidR="00975F7B">
        <w:rPr>
          <w:szCs w:val="24"/>
        </w:rPr>
        <w:t xml:space="preserve">construction </w:t>
      </w:r>
      <w:r w:rsidR="009F51C3">
        <w:rPr>
          <w:szCs w:val="24"/>
        </w:rPr>
        <w:t>site plan review, inspection and enforcement</w:t>
      </w:r>
      <w:r w:rsidR="006368B0">
        <w:rPr>
          <w:szCs w:val="24"/>
        </w:rPr>
        <w:t xml:space="preserve">. </w:t>
      </w:r>
      <w:r w:rsidR="009F51C3">
        <w:rPr>
          <w:szCs w:val="24"/>
        </w:rPr>
        <w:lastRenderedPageBreak/>
        <w:t>##MUNICIPALITY will implement the following</w:t>
      </w:r>
      <w:r w:rsidR="00975F7B">
        <w:rPr>
          <w:szCs w:val="24"/>
        </w:rPr>
        <w:t xml:space="preserve"> construction</w:t>
      </w:r>
      <w:r w:rsidR="009F51C3">
        <w:rPr>
          <w:szCs w:val="24"/>
        </w:rPr>
        <w:t xml:space="preserve"> site plan review, inspection and enforcement procedures</w:t>
      </w:r>
      <w:r>
        <w:rPr>
          <w:szCs w:val="24"/>
        </w:rPr>
        <w:t>:</w:t>
      </w:r>
      <w:r w:rsidR="009F51C3">
        <w:rPr>
          <w:szCs w:val="24"/>
        </w:rPr>
        <w:t xml:space="preserve"> </w:t>
      </w:r>
    </w:p>
    <w:p w14:paraId="31FADEE1" w14:textId="77777777" w:rsidR="00975F7B" w:rsidRDefault="00975F7B" w:rsidP="009F51C3">
      <w:pPr>
        <w:rPr>
          <w:szCs w:val="24"/>
        </w:rPr>
      </w:pPr>
    </w:p>
    <w:p w14:paraId="6437D0A9" w14:textId="490445EB" w:rsidR="00171212" w:rsidRPr="00171212" w:rsidRDefault="00171212" w:rsidP="009F51C3">
      <w:pPr>
        <w:rPr>
          <w:b/>
        </w:rPr>
      </w:pPr>
      <w:r w:rsidRPr="00171212">
        <w:rPr>
          <w:b/>
        </w:rPr>
        <w:t>Site Plan Review</w:t>
      </w:r>
      <w:r w:rsidR="00623BD8">
        <w:rPr>
          <w:b/>
        </w:rPr>
        <w:t xml:space="preserve"> Procedure</w:t>
      </w:r>
    </w:p>
    <w:p w14:paraId="74B52E23" w14:textId="77777777" w:rsidR="00171212" w:rsidRDefault="00171212" w:rsidP="009F51C3">
      <w:pPr>
        <w:rPr>
          <w:szCs w:val="24"/>
        </w:rPr>
      </w:pPr>
    </w:p>
    <w:p w14:paraId="63D6CA74" w14:textId="05C7CF26" w:rsidR="00CB54DE" w:rsidRDefault="00C43900" w:rsidP="00CB54DE">
      <w:pPr>
        <w:pStyle w:val="ListParagraph"/>
        <w:numPr>
          <w:ilvl w:val="0"/>
          <w:numId w:val="35"/>
        </w:numPr>
      </w:pPr>
      <w:r>
        <w:t xml:space="preserve">The applicant will submit site plans to the ##AGENCY OR DEPARTMENT for pre-construction review. </w:t>
      </w:r>
      <w:r w:rsidR="00CB54DE">
        <w:t xml:space="preserve">Review will be conducted by ##LIST ALL INVOLVED AGENCIES OR DEPARTMENTS. The ##AGENCY OR DEPARTMENT will make the final decision to approve, reject, or request modifications to the site plan.  </w:t>
      </w:r>
    </w:p>
    <w:p w14:paraId="6016CB7F" w14:textId="13DC6C79" w:rsidR="00DB3315" w:rsidRDefault="00CB54DE" w:rsidP="00975F7B">
      <w:pPr>
        <w:pStyle w:val="ListParagraph"/>
        <w:numPr>
          <w:ilvl w:val="0"/>
          <w:numId w:val="35"/>
        </w:numPr>
      </w:pPr>
      <w:r>
        <w:t xml:space="preserve">Site </w:t>
      </w:r>
      <w:r w:rsidR="00DB3315">
        <w:t>plan review</w:t>
      </w:r>
      <w:r>
        <w:t xml:space="preserve"> will be completed</w:t>
      </w:r>
      <w:r w:rsidR="00DB3315">
        <w:t xml:space="preserve"> </w:t>
      </w:r>
      <w:r w:rsidR="00037A01">
        <w:t>within ##NUMBER OF DAYS,</w:t>
      </w:r>
      <w:r w:rsidR="00DB3315">
        <w:t xml:space="preserve"> taking into consideration the following </w:t>
      </w:r>
      <w:r w:rsidR="00E1666B">
        <w:t xml:space="preserve">standards </w:t>
      </w:r>
      <w:r w:rsidR="00DB3315">
        <w:t>with regard to water quality protection and stormwater management:</w:t>
      </w:r>
    </w:p>
    <w:p w14:paraId="0F1D621E" w14:textId="77777777" w:rsidR="00D57DF6" w:rsidRDefault="00D57DF6" w:rsidP="00D57DF6">
      <w:pPr>
        <w:pStyle w:val="ListParagraph"/>
      </w:pPr>
    </w:p>
    <w:p w14:paraId="5C429DA1" w14:textId="5D2A543D" w:rsidR="00DB3315" w:rsidRDefault="00275BF1" w:rsidP="00171212">
      <w:pPr>
        <w:pStyle w:val="ListParagraph"/>
        <w:numPr>
          <w:ilvl w:val="1"/>
          <w:numId w:val="38"/>
        </w:numPr>
      </w:pPr>
      <w:r>
        <w:t xml:space="preserve">General site design </w:t>
      </w:r>
      <w:r w:rsidR="00DB3315">
        <w:t xml:space="preserve">will include </w:t>
      </w:r>
      <w:r w:rsidR="007E13A5">
        <w:t xml:space="preserve">appropriate </w:t>
      </w:r>
      <w:r w:rsidR="00DB3315">
        <w:t>stormwater drainage system details and calculations</w:t>
      </w:r>
      <w:r w:rsidR="00D57DF6">
        <w:t>.</w:t>
      </w:r>
    </w:p>
    <w:p w14:paraId="2A27E0B2" w14:textId="70385B5E" w:rsidR="00DB3315" w:rsidRDefault="00DB3315" w:rsidP="00171212">
      <w:pPr>
        <w:pStyle w:val="ListParagraph"/>
        <w:numPr>
          <w:ilvl w:val="1"/>
          <w:numId w:val="38"/>
        </w:numPr>
      </w:pPr>
      <w:r>
        <w:t xml:space="preserve">Planned construction operations will include </w:t>
      </w:r>
      <w:r w:rsidR="00037A01">
        <w:t xml:space="preserve">adequate </w:t>
      </w:r>
      <w:r>
        <w:t xml:space="preserve">Best Management Practices (BMPs) and Sediment and Erosion Control Measures to reduce water quality impacts. </w:t>
      </w:r>
    </w:p>
    <w:p w14:paraId="1AB989FB" w14:textId="34D0965F" w:rsidR="00037A01" w:rsidRDefault="00D57DF6" w:rsidP="00171212">
      <w:pPr>
        <w:pStyle w:val="ListParagraph"/>
        <w:numPr>
          <w:ilvl w:val="1"/>
          <w:numId w:val="38"/>
        </w:numPr>
      </w:pPr>
      <w:r>
        <w:t xml:space="preserve">Planned BMPs must be designed </w:t>
      </w:r>
      <w:r w:rsidR="00D541AB">
        <w:t>to the standards found in the Massachusetts Stormwater Handbook</w:t>
      </w:r>
      <w:r w:rsidR="00275BF1">
        <w:t xml:space="preserve">. </w:t>
      </w:r>
      <w:r w:rsidR="000568C6">
        <w:t xml:space="preserve">When possible BMPs should promote on-site infiltration of stormwater runoff from impervious surfaces. </w:t>
      </w:r>
    </w:p>
    <w:p w14:paraId="31E79995" w14:textId="2A25FB82" w:rsidR="00681CBC" w:rsidRDefault="004850B2" w:rsidP="00171212">
      <w:pPr>
        <w:pStyle w:val="ListParagraph"/>
        <w:numPr>
          <w:ilvl w:val="1"/>
          <w:numId w:val="38"/>
        </w:numPr>
      </w:pPr>
      <w:r>
        <w:t>For sites located in areas subject to Total Maximum Daily Load (TMDL) requirements, BMPs will be selected and prioritized to address the pollutant identified as the cause of the impairment.</w:t>
      </w:r>
    </w:p>
    <w:p w14:paraId="31005EA2" w14:textId="769541EF" w:rsidR="00A02472" w:rsidRDefault="00D57DF6" w:rsidP="00171212">
      <w:pPr>
        <w:pStyle w:val="ListParagraph"/>
        <w:numPr>
          <w:ilvl w:val="1"/>
          <w:numId w:val="38"/>
        </w:numPr>
      </w:pPr>
      <w:r>
        <w:t>When possible</w:t>
      </w:r>
      <w:r w:rsidR="00311804">
        <w:t>,</w:t>
      </w:r>
      <w:r>
        <w:t xml:space="preserve"> low impact designs (LID) and/or Green Infrastructure (GI) should be included in site design. If LID/GI are not included in the site plan, </w:t>
      </w:r>
      <w:r w:rsidR="00037A01">
        <w:t>the</w:t>
      </w:r>
      <w:r>
        <w:t xml:space="preserve"> ##AGENCY OR DEPARTMENT will re</w:t>
      </w:r>
      <w:r w:rsidR="00AD4515">
        <w:t>quire that the applicant re</w:t>
      </w:r>
      <w:r>
        <w:t>view opportunities for the use of LID/GI</w:t>
      </w:r>
      <w:r w:rsidR="00AD4515">
        <w:t>.</w:t>
      </w:r>
      <w:r>
        <w:t xml:space="preserve">  </w:t>
      </w:r>
    </w:p>
    <w:p w14:paraId="3FC17D04" w14:textId="7039E8F5" w:rsidR="00037A01" w:rsidRDefault="00681CBC" w:rsidP="00681CBC">
      <w:r>
        <w:t xml:space="preserve"> </w:t>
      </w:r>
    </w:p>
    <w:p w14:paraId="54AFC4E0" w14:textId="3E246AAE" w:rsidR="00037A01" w:rsidRDefault="00037A01" w:rsidP="00037A01">
      <w:pPr>
        <w:pStyle w:val="ListParagraph"/>
        <w:numPr>
          <w:ilvl w:val="0"/>
          <w:numId w:val="35"/>
        </w:numPr>
      </w:pPr>
      <w:r>
        <w:t xml:space="preserve">Upon completion of Site Plan Review the ##AGENCY OR DEPARTMENT will make the site plans and review findings available for public review and comment for a period of ##NUMBER OF DAYS. </w:t>
      </w:r>
      <w:r w:rsidR="00171212">
        <w:t xml:space="preserve">The ##AGENCY OR DEPARTMENT will review and consider all public comments prior to issuing or denying a permit. </w:t>
      </w:r>
    </w:p>
    <w:p w14:paraId="78961818" w14:textId="77777777" w:rsidR="005D6976" w:rsidRDefault="005D6976" w:rsidP="00E50555">
      <w:pPr>
        <w:pStyle w:val="ListParagraph"/>
      </w:pPr>
    </w:p>
    <w:p w14:paraId="161D7798" w14:textId="3426C86D" w:rsidR="00171212" w:rsidRDefault="00171212" w:rsidP="00037A01">
      <w:pPr>
        <w:pStyle w:val="ListParagraph"/>
        <w:numPr>
          <w:ilvl w:val="0"/>
          <w:numId w:val="35"/>
        </w:numPr>
      </w:pPr>
      <w:r>
        <w:t xml:space="preserve">The ##AGENCY OR DEPARTMENT may require the applicant to revise the site plan as necessary before issuing or denying a permit. </w:t>
      </w:r>
    </w:p>
    <w:p w14:paraId="04108037" w14:textId="77777777" w:rsidR="00171212" w:rsidRDefault="00171212" w:rsidP="00171212"/>
    <w:p w14:paraId="5A775644" w14:textId="0A61499A" w:rsidR="00171212" w:rsidRPr="00171212" w:rsidRDefault="00171212" w:rsidP="00171212">
      <w:pPr>
        <w:rPr>
          <w:b/>
        </w:rPr>
      </w:pPr>
      <w:r w:rsidRPr="00171212">
        <w:rPr>
          <w:b/>
        </w:rPr>
        <w:t>Site Inspection</w:t>
      </w:r>
      <w:r w:rsidR="00623BD8">
        <w:rPr>
          <w:b/>
        </w:rPr>
        <w:t xml:space="preserve"> Procedure</w:t>
      </w:r>
      <w:r w:rsidR="00AC3229">
        <w:rPr>
          <w:b/>
        </w:rPr>
        <w:t>s</w:t>
      </w:r>
    </w:p>
    <w:p w14:paraId="7351C686" w14:textId="77777777" w:rsidR="000E7A1F" w:rsidRDefault="000E7A1F" w:rsidP="003A274E">
      <w:pPr>
        <w:pStyle w:val="ListParagraph"/>
        <w:ind w:left="1440"/>
      </w:pPr>
    </w:p>
    <w:p w14:paraId="7DDF066E" w14:textId="5B360404" w:rsidR="00623BD8" w:rsidRDefault="000E1C55" w:rsidP="00311804">
      <w:pPr>
        <w:rPr>
          <w:b/>
        </w:rPr>
      </w:pPr>
      <w:r>
        <w:t xml:space="preserve">Inspections will be conducted, at a minimum, during BMP construction as well as </w:t>
      </w:r>
      <w:r w:rsidR="005D6976">
        <w:t xml:space="preserve">after </w:t>
      </w:r>
      <w:r>
        <w:t xml:space="preserve">construction </w:t>
      </w:r>
      <w:r w:rsidR="00B57414">
        <w:t>of BMPs to ensure they are working as described in the approved plans.</w:t>
      </w:r>
      <w:r w:rsidR="004618BA">
        <w:t xml:space="preserve"> </w:t>
      </w:r>
      <w:r w:rsidR="00E1666B">
        <w:t xml:space="preserve">Inspection will be completed by a Professional Engineer or other qualified person with sufficient training, experience, and/or education to be able to adequately </w:t>
      </w:r>
      <w:r w:rsidR="008A443C">
        <w:t xml:space="preserve">read site plans and assess the installation, operation and maintenance of BMPs in accordance </w:t>
      </w:r>
      <w:r w:rsidR="00311804">
        <w:t>with</w:t>
      </w:r>
      <w:r w:rsidR="008A443C">
        <w:t xml:space="preserve"> approved plans. </w:t>
      </w:r>
      <w:r w:rsidR="00D12B89">
        <w:t xml:space="preserve">An </w:t>
      </w:r>
      <w:r>
        <w:t>i</w:t>
      </w:r>
      <w:r w:rsidR="00D12B89">
        <w:t>nspection form will be filled out for each site inspection</w:t>
      </w:r>
      <w:r w:rsidR="003A4B07">
        <w:t xml:space="preserve"> and stored in the ##AGENCY OR DEPARTMENT office</w:t>
      </w:r>
      <w:r w:rsidR="00D12B89">
        <w:t xml:space="preserve">. A copy of the </w:t>
      </w:r>
      <w:r w:rsidR="00623BD8">
        <w:t xml:space="preserve">Inspection Form is available in </w:t>
      </w:r>
      <w:r w:rsidR="00623BD8" w:rsidRPr="003A4B07">
        <w:rPr>
          <w:b/>
        </w:rPr>
        <w:t>Appendix B</w:t>
      </w:r>
      <w:r w:rsidR="00D12B89" w:rsidRPr="003A4B07">
        <w:rPr>
          <w:b/>
        </w:rPr>
        <w:t>.</w:t>
      </w:r>
    </w:p>
    <w:p w14:paraId="5E5CA9DA" w14:textId="77777777" w:rsidR="00005AFF" w:rsidRDefault="00005AFF" w:rsidP="00005AFF">
      <w:pPr>
        <w:rPr>
          <w:b/>
        </w:rPr>
      </w:pPr>
    </w:p>
    <w:p w14:paraId="7AA1B948" w14:textId="424503C4" w:rsidR="007E2DBE" w:rsidRDefault="00005AFF" w:rsidP="00005AF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lastRenderedPageBreak/>
        <w:t>Instructions</w:t>
      </w:r>
      <w:r w:rsidRPr="006D4B9F">
        <w:rPr>
          <w:rFonts w:asciiTheme="minorHAnsi" w:hAnsiTheme="minorHAnsi"/>
          <w:i/>
          <w:color w:val="7030A0"/>
          <w:szCs w:val="22"/>
        </w:rPr>
        <w:t xml:space="preserve">: </w:t>
      </w:r>
      <w:r>
        <w:rPr>
          <w:rFonts w:asciiTheme="minorHAnsi" w:hAnsiTheme="minorHAnsi"/>
          <w:i/>
          <w:color w:val="7030A0"/>
          <w:szCs w:val="22"/>
        </w:rPr>
        <w:t xml:space="preserve">The Inspection Process steps detailed below are meant to be a baseline for inspections. </w:t>
      </w:r>
      <w:r w:rsidR="007E2DBE">
        <w:rPr>
          <w:rFonts w:asciiTheme="minorHAnsi" w:hAnsiTheme="minorHAnsi"/>
          <w:i/>
          <w:color w:val="7030A0"/>
          <w:szCs w:val="22"/>
        </w:rPr>
        <w:t xml:space="preserve">Refer to the CMRSWC Standard Operating Procedure “Construction Site Inspection” for detailed procedures. </w:t>
      </w:r>
      <w:hyperlink r:id="rId13" w:history="1">
        <w:r w:rsidR="007E2DBE" w:rsidRPr="00B22448">
          <w:rPr>
            <w:rStyle w:val="Hyperlink"/>
            <w:rFonts w:asciiTheme="minorHAnsi" w:hAnsiTheme="minorHAnsi"/>
            <w:i/>
            <w:szCs w:val="22"/>
          </w:rPr>
          <w:t>https://www.centralmastormwater.org/sites/centralmastormwater/files/uploads/construction_inspection_sop_final.pdf</w:t>
        </w:r>
      </w:hyperlink>
      <w:r w:rsidR="007E2DBE">
        <w:rPr>
          <w:rFonts w:asciiTheme="minorHAnsi" w:hAnsiTheme="minorHAnsi"/>
          <w:i/>
          <w:color w:val="7030A0"/>
          <w:szCs w:val="22"/>
        </w:rPr>
        <w:t xml:space="preserve"> </w:t>
      </w:r>
    </w:p>
    <w:p w14:paraId="58701183" w14:textId="294E04FB" w:rsidR="00005AFF" w:rsidRPr="006D4B9F" w:rsidRDefault="007E2DBE" w:rsidP="00005AF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rPr>
        <w:t>Update the procedures as appropriate according to your Municipality’s Stormwater and/or Erosion Control bylaws, or specific steps taken by your municipality.</w:t>
      </w:r>
    </w:p>
    <w:p w14:paraId="1D06056A" w14:textId="77777777" w:rsidR="00AC3229" w:rsidRPr="00311804" w:rsidRDefault="00AC3229" w:rsidP="00311804">
      <w:pPr>
        <w:pStyle w:val="ListParagraph"/>
      </w:pPr>
    </w:p>
    <w:p w14:paraId="1D28022E" w14:textId="77777777" w:rsidR="00311804" w:rsidRDefault="00311804" w:rsidP="00311804">
      <w:pPr>
        <w:rPr>
          <w:b/>
        </w:rPr>
      </w:pPr>
    </w:p>
    <w:p w14:paraId="22E867EB" w14:textId="77777777" w:rsidR="00311804" w:rsidRDefault="00311804" w:rsidP="00311804">
      <w:pPr>
        <w:rPr>
          <w:b/>
        </w:rPr>
      </w:pPr>
    </w:p>
    <w:p w14:paraId="335869ED" w14:textId="72930BD8" w:rsidR="008A443C" w:rsidRDefault="00A07D00" w:rsidP="00311804">
      <w:pPr>
        <w:rPr>
          <w:b/>
        </w:rPr>
      </w:pPr>
      <w:r w:rsidRPr="003A4B07">
        <w:rPr>
          <w:b/>
        </w:rPr>
        <w:t>Inspection</w:t>
      </w:r>
      <w:r w:rsidR="008A443C" w:rsidRPr="00311804">
        <w:rPr>
          <w:b/>
        </w:rPr>
        <w:t xml:space="preserve"> </w:t>
      </w:r>
      <w:r>
        <w:rPr>
          <w:b/>
        </w:rPr>
        <w:t>Process</w:t>
      </w:r>
      <w:r w:rsidR="008A443C" w:rsidRPr="00311804">
        <w:rPr>
          <w:b/>
        </w:rPr>
        <w:t>:</w:t>
      </w:r>
    </w:p>
    <w:p w14:paraId="5BFB55E7" w14:textId="77777777" w:rsidR="00AC3229" w:rsidRPr="00311804" w:rsidRDefault="00AC3229" w:rsidP="00311804"/>
    <w:p w14:paraId="1AD2AB5E" w14:textId="160A3B3F" w:rsidR="00C86A20" w:rsidRPr="00311804" w:rsidRDefault="00C86A20" w:rsidP="00311804">
      <w:pPr>
        <w:pStyle w:val="ListParagraph"/>
        <w:numPr>
          <w:ilvl w:val="0"/>
          <w:numId w:val="42"/>
        </w:numPr>
      </w:pPr>
      <w:r w:rsidRPr="00311804">
        <w:t>Pre-inspection Review</w:t>
      </w:r>
    </w:p>
    <w:p w14:paraId="681AA6D6" w14:textId="617F5FB8" w:rsidR="00C86A20" w:rsidRPr="003A4B07" w:rsidRDefault="00C86A20" w:rsidP="00311804">
      <w:pPr>
        <w:pStyle w:val="ListParagraph"/>
        <w:numPr>
          <w:ilvl w:val="0"/>
          <w:numId w:val="42"/>
        </w:numPr>
      </w:pPr>
      <w:r w:rsidRPr="00311804">
        <w:t>Meet with Site Contractor</w:t>
      </w:r>
    </w:p>
    <w:p w14:paraId="1B195234" w14:textId="35735914" w:rsidR="00C86A20" w:rsidRPr="00A02472" w:rsidRDefault="00C86A20" w:rsidP="00A02472">
      <w:pPr>
        <w:pStyle w:val="ListParagraph"/>
        <w:numPr>
          <w:ilvl w:val="0"/>
          <w:numId w:val="42"/>
        </w:numPr>
      </w:pPr>
      <w:r w:rsidRPr="00A02472">
        <w:t>Inspect Perimeter Controls</w:t>
      </w:r>
    </w:p>
    <w:p w14:paraId="0FEBF124" w14:textId="77777777" w:rsidR="008A443C" w:rsidRPr="00A02472" w:rsidRDefault="008A443C" w:rsidP="00A02472">
      <w:pPr>
        <w:pStyle w:val="ListParagraph"/>
        <w:numPr>
          <w:ilvl w:val="0"/>
          <w:numId w:val="42"/>
        </w:numPr>
      </w:pPr>
      <w:r w:rsidRPr="00A02472">
        <w:t>Inspect slopes and temporary stockpiles</w:t>
      </w:r>
    </w:p>
    <w:p w14:paraId="1F17D86D" w14:textId="77777777" w:rsidR="008A443C" w:rsidRDefault="008A443C" w:rsidP="00A02472">
      <w:pPr>
        <w:pStyle w:val="ListParagraph"/>
        <w:numPr>
          <w:ilvl w:val="0"/>
          <w:numId w:val="42"/>
        </w:numPr>
      </w:pPr>
      <w:r w:rsidRPr="00A02472">
        <w:t>Compare BMPs in the site plan with the construction site conditions</w:t>
      </w:r>
    </w:p>
    <w:p w14:paraId="3B923E69" w14:textId="2EADCDDD" w:rsidR="009E144B" w:rsidRDefault="009E144B" w:rsidP="009E144B">
      <w:pPr>
        <w:pStyle w:val="ListParagraph"/>
        <w:numPr>
          <w:ilvl w:val="1"/>
          <w:numId w:val="42"/>
        </w:numPr>
      </w:pPr>
      <w:r>
        <w:t>Inspect BMPs during their construction</w:t>
      </w:r>
    </w:p>
    <w:p w14:paraId="747103DB" w14:textId="6CAE48C6" w:rsidR="009E144B" w:rsidRPr="00A02472" w:rsidRDefault="009E144B" w:rsidP="009E144B">
      <w:pPr>
        <w:pStyle w:val="ListParagraph"/>
        <w:numPr>
          <w:ilvl w:val="1"/>
          <w:numId w:val="42"/>
        </w:numPr>
      </w:pPr>
      <w:r>
        <w:t xml:space="preserve">Inspect BMPs </w:t>
      </w:r>
      <w:r w:rsidR="004618BA">
        <w:t xml:space="preserve">after </w:t>
      </w:r>
      <w:r>
        <w:t>construction</w:t>
      </w:r>
    </w:p>
    <w:p w14:paraId="4E32BC23" w14:textId="77777777" w:rsidR="008A443C" w:rsidRPr="00A02472" w:rsidRDefault="008A443C" w:rsidP="00A02472">
      <w:pPr>
        <w:pStyle w:val="ListParagraph"/>
        <w:numPr>
          <w:ilvl w:val="0"/>
          <w:numId w:val="42"/>
        </w:numPr>
      </w:pPr>
      <w:r w:rsidRPr="00A02472">
        <w:t>Inspect site entrances/exits</w:t>
      </w:r>
    </w:p>
    <w:p w14:paraId="05C5645D" w14:textId="77777777" w:rsidR="008A443C" w:rsidRPr="00A02472" w:rsidRDefault="008A443C" w:rsidP="00A02472">
      <w:pPr>
        <w:pStyle w:val="ListParagraph"/>
        <w:numPr>
          <w:ilvl w:val="0"/>
          <w:numId w:val="42"/>
        </w:numPr>
      </w:pPr>
      <w:r w:rsidRPr="00A02472">
        <w:t>Inspect sediment basins</w:t>
      </w:r>
    </w:p>
    <w:p w14:paraId="761E31CE" w14:textId="78EC3462" w:rsidR="008A443C" w:rsidRPr="00A02472" w:rsidRDefault="008A443C" w:rsidP="007E2DBE">
      <w:pPr>
        <w:pStyle w:val="ListParagraph"/>
        <w:numPr>
          <w:ilvl w:val="0"/>
          <w:numId w:val="42"/>
        </w:numPr>
      </w:pPr>
      <w:r w:rsidRPr="00A02472">
        <w:t>Inspect pollution prevention and good housekeeping practices</w:t>
      </w:r>
    </w:p>
    <w:p w14:paraId="7F69951B" w14:textId="77777777" w:rsidR="008A443C" w:rsidRPr="00A02472" w:rsidRDefault="008A443C" w:rsidP="00A02472">
      <w:pPr>
        <w:pStyle w:val="ListParagraph"/>
        <w:numPr>
          <w:ilvl w:val="0"/>
          <w:numId w:val="42"/>
        </w:numPr>
      </w:pPr>
      <w:r w:rsidRPr="00A02472">
        <w:t>Inspect discharge points and downstream, off-site areas</w:t>
      </w:r>
    </w:p>
    <w:p w14:paraId="22F4D383" w14:textId="77777777" w:rsidR="008A443C" w:rsidRPr="00A02472" w:rsidRDefault="008A443C" w:rsidP="00A02472">
      <w:pPr>
        <w:pStyle w:val="ListParagraph"/>
        <w:numPr>
          <w:ilvl w:val="0"/>
          <w:numId w:val="42"/>
        </w:numPr>
      </w:pPr>
      <w:r w:rsidRPr="00A02472">
        <w:t>Meet with the contactor again prior to leaving</w:t>
      </w:r>
    </w:p>
    <w:p w14:paraId="1370B0D2" w14:textId="77777777" w:rsidR="008A443C" w:rsidRPr="00A02472" w:rsidRDefault="008A443C" w:rsidP="00311804">
      <w:pPr>
        <w:pStyle w:val="ListParagraph"/>
        <w:numPr>
          <w:ilvl w:val="0"/>
          <w:numId w:val="42"/>
        </w:numPr>
      </w:pPr>
      <w:r w:rsidRPr="00A02472">
        <w:t xml:space="preserve">Provide a written copy of the inspection report to the contractor. </w:t>
      </w:r>
    </w:p>
    <w:p w14:paraId="653C25A8" w14:textId="752AB436" w:rsidR="008A443C" w:rsidRPr="00A02472" w:rsidRDefault="008A443C" w:rsidP="00311804">
      <w:pPr>
        <w:pStyle w:val="ListParagraph"/>
        <w:numPr>
          <w:ilvl w:val="0"/>
          <w:numId w:val="42"/>
        </w:numPr>
      </w:pPr>
      <w:r w:rsidRPr="00A02472">
        <w:t>Follow up, as determined, and provide cop</w:t>
      </w:r>
      <w:r w:rsidR="004618BA">
        <w:t>ies</w:t>
      </w:r>
      <w:r w:rsidRPr="00A02472">
        <w:t xml:space="preserve"> of subsequent inspection</w:t>
      </w:r>
      <w:r w:rsidR="004618BA">
        <w:t>s</w:t>
      </w:r>
      <w:r w:rsidRPr="00A02472">
        <w:t xml:space="preserve"> to the contractor. </w:t>
      </w:r>
    </w:p>
    <w:p w14:paraId="61E489AE" w14:textId="31D16DE9" w:rsidR="008A443C" w:rsidRPr="003A4B07" w:rsidRDefault="008A443C" w:rsidP="00311804">
      <w:pPr>
        <w:pStyle w:val="ListParagraph"/>
        <w:numPr>
          <w:ilvl w:val="0"/>
          <w:numId w:val="42"/>
        </w:numPr>
      </w:pPr>
      <w:r w:rsidRPr="00A02472">
        <w:t xml:space="preserve">Use Stop Work orders, as needed, until compliance can be achieved.  </w:t>
      </w:r>
    </w:p>
    <w:p w14:paraId="549DA8A3" w14:textId="77777777" w:rsidR="00AC3229" w:rsidRDefault="00AC3229" w:rsidP="00E80889"/>
    <w:p w14:paraId="38F62259" w14:textId="246DB308" w:rsidR="00D12B89" w:rsidRPr="00D12B89" w:rsidRDefault="00D12B89" w:rsidP="00D12B89">
      <w:pPr>
        <w:rPr>
          <w:b/>
        </w:rPr>
      </w:pPr>
      <w:r w:rsidRPr="00D12B89">
        <w:rPr>
          <w:b/>
        </w:rPr>
        <w:t>Enforcement Procedure</w:t>
      </w:r>
    </w:p>
    <w:p w14:paraId="559085E6" w14:textId="77777777" w:rsidR="00D12B89" w:rsidRDefault="00D12B89" w:rsidP="00D12B89"/>
    <w:p w14:paraId="37A9FF29" w14:textId="02506532" w:rsidR="00D12B89" w:rsidRDefault="00D12B89" w:rsidP="00E50555">
      <w:r>
        <w:t>In the event that a non-compliance issue is discovered during inspection</w:t>
      </w:r>
      <w:r w:rsidR="004618BA">
        <w:t>s</w:t>
      </w:r>
      <w:r>
        <w:t xml:space="preserve">, the ##AGENCY OR DEPARTMENT will document the occurrence and inform the site operator of the violation and the required corrective action. The ##AGENCY OR DEPARTMENT will provide the site operator with a copy of the inspection form, noting the non-compliance and the required corrective action. The site operator will have ##NUMBER OF DAYS from the receipt of notice to perform the corrective action. The ##AGENCY OR DEPARTMENT will revisit the site for inspection to verify that the corrective action was performed and that the site has achieved compliance. </w:t>
      </w:r>
    </w:p>
    <w:p w14:paraId="645E1C76" w14:textId="77777777" w:rsidR="0066441B" w:rsidRDefault="0066441B" w:rsidP="0066441B">
      <w:bookmarkStart w:id="4" w:name="_Toc197421674"/>
    </w:p>
    <w:p w14:paraId="7B7EFC3B" w14:textId="51261FEC" w:rsidR="0066441B" w:rsidRPr="006D4B9F" w:rsidRDefault="0066441B" w:rsidP="0066441B">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 xml:space="preserve">Refer to the CMRSWC Standard Operating Procedure “Construction Site Inspection” for detailed procedures. Update the procedures as appropriate according to your Municipality’s Stormwater and/or Erosion Control bylaws. </w:t>
      </w:r>
      <w:r w:rsidRPr="0066441B">
        <w:rPr>
          <w:rStyle w:val="Hyperlink"/>
          <w:rFonts w:asciiTheme="minorHAnsi" w:hAnsiTheme="minorHAnsi"/>
          <w:i/>
          <w:szCs w:val="22"/>
        </w:rPr>
        <w:t>https://www.centralmastormwater.org/sites/centralmastormwater/files/uploads/construction_inspection_sop_final.pdf</w:t>
      </w:r>
    </w:p>
    <w:p w14:paraId="519F637D" w14:textId="77777777" w:rsidR="0066441B" w:rsidRDefault="0066441B" w:rsidP="0066441B"/>
    <w:p w14:paraId="4CAE5D63" w14:textId="739CA3C3" w:rsidR="001F7165" w:rsidRDefault="001F7165" w:rsidP="00E50555">
      <w:r>
        <w:lastRenderedPageBreak/>
        <w:t xml:space="preserve">The number of site reviews, inspections and enforcement actions will be tracked ##ELECTRONICALLY/ON PAPER. Records will be maintained and included in the annual report.  </w:t>
      </w:r>
    </w:p>
    <w:p w14:paraId="7C5C63EF" w14:textId="77777777" w:rsidR="001F7165" w:rsidRDefault="001F7165" w:rsidP="001F7165">
      <w:pPr>
        <w:pStyle w:val="ListParagraph"/>
      </w:pPr>
    </w:p>
    <w:p w14:paraId="57094AB0" w14:textId="77777777" w:rsidR="0066441B" w:rsidRDefault="0066441B" w:rsidP="00E50555">
      <w:r>
        <w:t>The following information will be included in each annual report:</w:t>
      </w:r>
    </w:p>
    <w:p w14:paraId="4217AC03" w14:textId="77777777" w:rsidR="004618BA" w:rsidRDefault="004618BA" w:rsidP="00E50555"/>
    <w:p w14:paraId="35AA71FD" w14:textId="46720AA7" w:rsidR="0066441B" w:rsidRDefault="0066441B" w:rsidP="00E50555">
      <w:pPr>
        <w:pStyle w:val="ListParagraph"/>
        <w:numPr>
          <w:ilvl w:val="0"/>
          <w:numId w:val="35"/>
        </w:numPr>
      </w:pPr>
      <w:r>
        <w:t xml:space="preserve">Number of site </w:t>
      </w:r>
      <w:r w:rsidR="00B04935">
        <w:t>reviews</w:t>
      </w:r>
      <w:r>
        <w:t xml:space="preserve"> conducted</w:t>
      </w:r>
    </w:p>
    <w:p w14:paraId="0C4E1B14" w14:textId="2B717801" w:rsidR="00B04935" w:rsidRDefault="00B04935" w:rsidP="00E50555">
      <w:pPr>
        <w:pStyle w:val="ListParagraph"/>
        <w:numPr>
          <w:ilvl w:val="0"/>
          <w:numId w:val="35"/>
        </w:numPr>
      </w:pPr>
      <w:r>
        <w:t>Number of site inspections conducted</w:t>
      </w:r>
    </w:p>
    <w:p w14:paraId="66E3C13D" w14:textId="77777777" w:rsidR="0066441B" w:rsidRDefault="0066441B" w:rsidP="00E50555">
      <w:pPr>
        <w:pStyle w:val="ListParagraph"/>
        <w:numPr>
          <w:ilvl w:val="0"/>
          <w:numId w:val="35"/>
        </w:numPr>
      </w:pPr>
      <w:r>
        <w:t xml:space="preserve">Number of violations issued </w:t>
      </w:r>
    </w:p>
    <w:p w14:paraId="4A792231" w14:textId="77777777" w:rsidR="0066441B" w:rsidRDefault="0066441B" w:rsidP="00E50555">
      <w:pPr>
        <w:pStyle w:val="ListParagraph"/>
        <w:numPr>
          <w:ilvl w:val="0"/>
          <w:numId w:val="35"/>
        </w:numPr>
      </w:pPr>
      <w:r>
        <w:t xml:space="preserve">Record of enforcement actions </w:t>
      </w:r>
      <w:bookmarkStart w:id="5" w:name="_GoBack"/>
      <w:bookmarkEnd w:id="5"/>
    </w:p>
    <w:p w14:paraId="3B157882" w14:textId="77777777" w:rsidR="00B04935" w:rsidRDefault="00B04935" w:rsidP="00B04935">
      <w:pPr>
        <w:pStyle w:val="ListParagraph"/>
        <w:ind w:left="1440"/>
      </w:pPr>
    </w:p>
    <w:bookmarkEnd w:id="4"/>
    <w:p w14:paraId="34FE96D6" w14:textId="77777777" w:rsidR="009443CB" w:rsidRDefault="009443CB" w:rsidP="009443CB"/>
    <w:p w14:paraId="25ED586D" w14:textId="77777777" w:rsidR="009443CB" w:rsidRDefault="009443CB" w:rsidP="009443CB"/>
    <w:p w14:paraId="1D66086B" w14:textId="77777777" w:rsidR="009443CB" w:rsidRDefault="009443CB" w:rsidP="009443CB"/>
    <w:p w14:paraId="6E5DBAE6" w14:textId="77777777" w:rsidR="009443CB" w:rsidRDefault="009443CB" w:rsidP="009443CB"/>
    <w:p w14:paraId="1CD7F514" w14:textId="77777777" w:rsidR="009443CB" w:rsidRDefault="009443CB" w:rsidP="009443CB"/>
    <w:p w14:paraId="23E1CCEB" w14:textId="77777777" w:rsidR="009443CB" w:rsidRDefault="009443CB" w:rsidP="009443CB"/>
    <w:p w14:paraId="287F263E" w14:textId="77777777" w:rsidR="009443CB" w:rsidRDefault="009443CB" w:rsidP="009443CB"/>
    <w:p w14:paraId="30EAEE51" w14:textId="77777777" w:rsidR="009443CB" w:rsidRDefault="009443CB" w:rsidP="009443CB"/>
    <w:p w14:paraId="78B42998" w14:textId="77777777" w:rsidR="009443CB" w:rsidRPr="009443CB" w:rsidRDefault="009443CB" w:rsidP="009443CB"/>
    <w:p w14:paraId="70CE4E49" w14:textId="77777777" w:rsidR="00AD35B5" w:rsidRPr="000D0881" w:rsidRDefault="00AD35B5" w:rsidP="00AD35B5">
      <w:pPr>
        <w:pStyle w:val="AppLine1"/>
      </w:pPr>
      <w:r w:rsidRPr="000D0881">
        <w:t>Appendix A</w:t>
      </w:r>
    </w:p>
    <w:p w14:paraId="359E3351" w14:textId="77777777" w:rsidR="00AD35B5" w:rsidRPr="000D0881" w:rsidRDefault="00AD35B5" w:rsidP="00AD35B5">
      <w:pPr>
        <w:rPr>
          <w:rFonts w:ascii="Arial" w:hAnsi="Arial" w:cs="Arial"/>
        </w:rPr>
      </w:pPr>
    </w:p>
    <w:p w14:paraId="11237A61" w14:textId="1E08A267" w:rsidR="00AD35B5" w:rsidRPr="004102A3" w:rsidRDefault="009443CB" w:rsidP="00AD35B5">
      <w:pPr>
        <w:pStyle w:val="AppLine2"/>
      </w:pPr>
      <w:r>
        <w:t>Sediment and Erosion Control Inspection Form</w:t>
      </w:r>
    </w:p>
    <w:p w14:paraId="191A8773" w14:textId="77777777" w:rsidR="00AD35B5" w:rsidRDefault="00AD35B5" w:rsidP="00A235E8"/>
    <w:p w14:paraId="29CB00B3" w14:textId="77777777" w:rsidR="00D67FCB" w:rsidRDefault="00D67FCB" w:rsidP="00A235E8"/>
    <w:p w14:paraId="6BE69629" w14:textId="77777777" w:rsidR="00F42D29" w:rsidRDefault="00F42D29" w:rsidP="00A235E8"/>
    <w:p w14:paraId="25DCD862" w14:textId="3EBBFF31" w:rsidR="006431FD" w:rsidRDefault="00D20968" w:rsidP="0020468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AD35B5" w:rsidRPr="00337EF0">
        <w:rPr>
          <w:rFonts w:asciiTheme="minorHAnsi" w:hAnsiTheme="minorHAnsi"/>
          <w:i/>
          <w:color w:val="7030A0"/>
          <w:szCs w:val="22"/>
        </w:rPr>
        <w:t>Include</w:t>
      </w:r>
      <w:r w:rsidRPr="00337EF0">
        <w:rPr>
          <w:rFonts w:asciiTheme="minorHAnsi" w:hAnsiTheme="minorHAnsi"/>
          <w:i/>
          <w:color w:val="7030A0"/>
          <w:szCs w:val="22"/>
        </w:rPr>
        <w:t xml:space="preserve"> a copy </w:t>
      </w:r>
      <w:r w:rsidR="00F42D29">
        <w:rPr>
          <w:rFonts w:asciiTheme="minorHAnsi" w:hAnsiTheme="minorHAnsi"/>
          <w:i/>
          <w:color w:val="7030A0"/>
          <w:szCs w:val="22"/>
        </w:rPr>
        <w:t xml:space="preserve">the </w:t>
      </w:r>
      <w:r w:rsidR="009443CB">
        <w:rPr>
          <w:rFonts w:asciiTheme="minorHAnsi" w:hAnsiTheme="minorHAnsi"/>
          <w:i/>
          <w:color w:val="7030A0"/>
          <w:szCs w:val="22"/>
        </w:rPr>
        <w:t>CMRSWC “SOP 6: Erosion and Sedimentation Control Inspection Form.</w:t>
      </w:r>
      <w:r w:rsidR="00311804">
        <w:rPr>
          <w:rFonts w:asciiTheme="minorHAnsi" w:hAnsiTheme="minorHAnsi"/>
          <w:i/>
          <w:color w:val="7030A0"/>
          <w:szCs w:val="22"/>
        </w:rPr>
        <w:t>”</w:t>
      </w:r>
      <w:r w:rsidR="009443CB">
        <w:rPr>
          <w:rFonts w:asciiTheme="minorHAnsi" w:hAnsiTheme="minorHAnsi"/>
          <w:i/>
          <w:color w:val="7030A0"/>
          <w:szCs w:val="22"/>
        </w:rPr>
        <w:t xml:space="preserve"> </w:t>
      </w:r>
    </w:p>
    <w:p w14:paraId="5012EFD4" w14:textId="77777777" w:rsidR="009443CB" w:rsidRDefault="009443CB" w:rsidP="0020468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sectPr w:rsidR="009443CB" w:rsidSect="00253ECF">
          <w:headerReference w:type="default" r:id="rId14"/>
          <w:footerReference w:type="default" r:id="rId15"/>
          <w:endnotePr>
            <w:numFmt w:val="decimal"/>
          </w:endnotePr>
          <w:pgSz w:w="12240" w:h="15840" w:code="1"/>
          <w:pgMar w:top="1440" w:right="1440" w:bottom="1296" w:left="1440" w:header="720" w:footer="570" w:gutter="432"/>
          <w:cols w:space="720"/>
          <w:noEndnote/>
          <w:docGrid w:linePitch="299"/>
        </w:sectPr>
      </w:pPr>
    </w:p>
    <w:p w14:paraId="510D74D2" w14:textId="77777777" w:rsidR="003F53CE" w:rsidRDefault="003F53CE" w:rsidP="009443CB">
      <w:pPr>
        <w:pStyle w:val="AppLine1"/>
        <w:jc w:val="left"/>
      </w:pPr>
    </w:p>
    <w:p w14:paraId="0C478F75" w14:textId="77777777" w:rsidR="003F53CE" w:rsidRDefault="003F53CE" w:rsidP="006431FD">
      <w:pPr>
        <w:pStyle w:val="AppLine1"/>
      </w:pPr>
    </w:p>
    <w:p w14:paraId="305735F3" w14:textId="77777777" w:rsidR="006431FD" w:rsidRPr="000D0881" w:rsidRDefault="006431FD" w:rsidP="006431FD">
      <w:pPr>
        <w:pStyle w:val="AppLine1"/>
      </w:pPr>
      <w:r w:rsidRPr="000D0881">
        <w:t xml:space="preserve">Appendix </w:t>
      </w:r>
      <w:r>
        <w:t>B</w:t>
      </w:r>
    </w:p>
    <w:p w14:paraId="59FE9A5A" w14:textId="31511360" w:rsidR="0052563D" w:rsidRPr="004102A3" w:rsidRDefault="0052563D" w:rsidP="0052563D">
      <w:pPr>
        <w:pStyle w:val="AppLine2"/>
        <w:spacing w:before="240"/>
      </w:pPr>
      <w:r>
        <w:t>Construction Site Inspection Form</w:t>
      </w:r>
    </w:p>
    <w:p w14:paraId="1CBD78D5" w14:textId="77777777" w:rsidR="006431FD" w:rsidRPr="000D0881" w:rsidRDefault="006431FD" w:rsidP="006431FD">
      <w:pPr>
        <w:rPr>
          <w:rFonts w:ascii="Arial" w:hAnsi="Arial" w:cs="Arial"/>
        </w:rPr>
      </w:pPr>
    </w:p>
    <w:p w14:paraId="1B5315AD" w14:textId="77777777" w:rsidR="006431FD" w:rsidRDefault="006431FD" w:rsidP="006431FD"/>
    <w:p w14:paraId="5D735D32" w14:textId="77777777" w:rsidR="006431FD" w:rsidRDefault="006431FD" w:rsidP="006431FD"/>
    <w:p w14:paraId="2DCB2EB7" w14:textId="77777777" w:rsidR="006431FD" w:rsidRDefault="006431FD" w:rsidP="006431FD"/>
    <w:p w14:paraId="10581D49" w14:textId="5D60560B" w:rsidR="009443CB" w:rsidRDefault="009443CB" w:rsidP="00311804">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Include a copy </w:t>
      </w:r>
      <w:r>
        <w:rPr>
          <w:rFonts w:asciiTheme="minorHAnsi" w:hAnsiTheme="minorHAnsi"/>
          <w:i/>
          <w:color w:val="7030A0"/>
          <w:szCs w:val="22"/>
        </w:rPr>
        <w:t>the CMRSWC “SOP 5: C</w:t>
      </w:r>
      <w:r w:rsidR="00AD5FD8">
        <w:rPr>
          <w:rFonts w:asciiTheme="minorHAnsi" w:hAnsiTheme="minorHAnsi"/>
          <w:i/>
          <w:color w:val="7030A0"/>
          <w:szCs w:val="22"/>
        </w:rPr>
        <w:t>onstruction Site Inspection F</w:t>
      </w:r>
      <w:r w:rsidR="00313EE1">
        <w:rPr>
          <w:rFonts w:asciiTheme="minorHAnsi" w:hAnsiTheme="minorHAnsi"/>
          <w:i/>
          <w:color w:val="7030A0"/>
          <w:szCs w:val="22"/>
        </w:rPr>
        <w:t>orm</w:t>
      </w:r>
      <w:r w:rsidR="00311804">
        <w:rPr>
          <w:rFonts w:asciiTheme="minorHAnsi" w:hAnsiTheme="minorHAnsi"/>
          <w:i/>
          <w:color w:val="7030A0"/>
          <w:szCs w:val="22"/>
        </w:rPr>
        <w:t>”</w:t>
      </w:r>
    </w:p>
    <w:sectPr w:rsidR="009443CB" w:rsidSect="008633ED">
      <w:headerReference w:type="default" r:id="rId16"/>
      <w:footerReference w:type="default" r:id="rId17"/>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EB979" w14:textId="77777777" w:rsidR="006F3220" w:rsidRDefault="006F3220">
      <w:r>
        <w:separator/>
      </w:r>
    </w:p>
  </w:endnote>
  <w:endnote w:type="continuationSeparator" w:id="0">
    <w:p w14:paraId="56D644FC" w14:textId="77777777" w:rsidR="006F3220" w:rsidRDefault="006F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9E6E" w14:textId="566BA8E7" w:rsidR="00C33412" w:rsidRPr="006D4B9F" w:rsidRDefault="002C146F" w:rsidP="006D4B9F">
    <w:pPr>
      <w:pBdr>
        <w:top w:val="single" w:sz="4" w:space="1" w:color="006699"/>
      </w:pBdr>
      <w:tabs>
        <w:tab w:val="right" w:pos="8910"/>
      </w:tabs>
      <w:spacing w:line="240" w:lineRule="atLeast"/>
      <w:rPr>
        <w:rFonts w:ascii="Century Gothic" w:hAnsi="Century Gothic"/>
        <w:bCs/>
        <w:i/>
        <w:color w:val="006699"/>
        <w:sz w:val="16"/>
        <w:szCs w:val="16"/>
      </w:rPr>
    </w:pPr>
    <w:r>
      <w:rPr>
        <w:rFonts w:ascii="Century Gothic" w:hAnsi="Century Gothic"/>
        <w:bCs/>
        <w:i/>
        <w:color w:val="006699"/>
        <w:sz w:val="16"/>
        <w:szCs w:val="16"/>
      </w:rPr>
      <w:t>Construction Site Stormwater Runoff Control Program Procedures</w:t>
    </w:r>
    <w:r w:rsidR="00C33412" w:rsidRPr="006D4B9F">
      <w:rPr>
        <w:rFonts w:ascii="Century Gothic" w:hAnsi="Century Gothic"/>
        <w:i/>
        <w:color w:val="006699"/>
        <w:sz w:val="16"/>
        <w:szCs w:val="16"/>
      </w:rPr>
      <w:tab/>
    </w:r>
    <w:r w:rsidR="00C33412" w:rsidRPr="006D4B9F">
      <w:rPr>
        <w:rFonts w:ascii="Century Gothic" w:hAnsi="Century Gothic"/>
        <w:bCs/>
        <w:color w:val="006699"/>
        <w:sz w:val="16"/>
        <w:szCs w:val="16"/>
      </w:rPr>
      <w:fldChar w:fldCharType="begin"/>
    </w:r>
    <w:r w:rsidR="00C33412" w:rsidRPr="006D4B9F">
      <w:rPr>
        <w:rFonts w:ascii="Century Gothic" w:hAnsi="Century Gothic"/>
        <w:bCs/>
        <w:color w:val="006699"/>
        <w:sz w:val="16"/>
        <w:szCs w:val="16"/>
      </w:rPr>
      <w:instrText xml:space="preserve"> PAGE </w:instrText>
    </w:r>
    <w:r w:rsidR="00C33412" w:rsidRPr="006D4B9F">
      <w:rPr>
        <w:rFonts w:ascii="Century Gothic" w:hAnsi="Century Gothic"/>
        <w:bCs/>
        <w:color w:val="006699"/>
        <w:sz w:val="16"/>
        <w:szCs w:val="16"/>
      </w:rPr>
      <w:fldChar w:fldCharType="separate"/>
    </w:r>
    <w:r w:rsidR="0050452C">
      <w:rPr>
        <w:rFonts w:ascii="Century Gothic" w:hAnsi="Century Gothic"/>
        <w:bCs/>
        <w:noProof/>
        <w:color w:val="006699"/>
        <w:sz w:val="16"/>
        <w:szCs w:val="16"/>
      </w:rPr>
      <w:t>ii</w:t>
    </w:r>
    <w:r w:rsidR="00C33412" w:rsidRPr="006D4B9F">
      <w:rPr>
        <w:rFonts w:ascii="Century Gothic" w:hAnsi="Century Gothic"/>
        <w:bCs/>
        <w:color w:val="006699"/>
        <w:sz w:val="16"/>
        <w:szCs w:val="16"/>
      </w:rPr>
      <w:fldChar w:fldCharType="end"/>
    </w:r>
  </w:p>
  <w:p w14:paraId="0D82BAC1" w14:textId="3D542582" w:rsidR="00C33412" w:rsidRPr="006D4B9F" w:rsidRDefault="002C146F" w:rsidP="006D4B9F">
    <w:pPr>
      <w:pBdr>
        <w:top w:val="single" w:sz="4" w:space="1" w:color="006699"/>
      </w:pBdr>
      <w:tabs>
        <w:tab w:val="right" w:pos="8910"/>
      </w:tabs>
      <w:spacing w:line="240" w:lineRule="atLeast"/>
      <w:rPr>
        <w:rFonts w:ascii="Century Gothic" w:hAnsi="Century Gothic"/>
        <w:i/>
        <w:color w:val="006699"/>
        <w:sz w:val="16"/>
        <w:szCs w:val="16"/>
      </w:rPr>
    </w:pPr>
    <w:r>
      <w:rPr>
        <w:rFonts w:ascii="Century Gothic" w:hAnsi="Century Gothic"/>
        <w:bCs/>
        <w:i/>
        <w:color w:val="006699"/>
        <w:sz w:val="16"/>
        <w:szCs w:val="16"/>
      </w:rPr>
      <w:t>February 27,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2DC2" w14:textId="77777777" w:rsidR="00E427C5" w:rsidRPr="006D4B9F" w:rsidRDefault="00E427C5" w:rsidP="00E427C5">
    <w:pPr>
      <w:pBdr>
        <w:top w:val="single" w:sz="4" w:space="1" w:color="006699"/>
      </w:pBdr>
      <w:tabs>
        <w:tab w:val="right" w:pos="8910"/>
      </w:tabs>
      <w:spacing w:line="240" w:lineRule="atLeast"/>
      <w:rPr>
        <w:rFonts w:ascii="Century Gothic" w:hAnsi="Century Gothic"/>
        <w:bCs/>
        <w:i/>
        <w:color w:val="006699"/>
        <w:sz w:val="16"/>
        <w:szCs w:val="16"/>
      </w:rPr>
    </w:pPr>
    <w:r>
      <w:rPr>
        <w:rFonts w:ascii="Century Gothic" w:hAnsi="Century Gothic"/>
        <w:bCs/>
        <w:i/>
        <w:color w:val="006699"/>
        <w:sz w:val="16"/>
        <w:szCs w:val="16"/>
      </w:rPr>
      <w:t>Construction Site Stormwater Runoff Control Program Procedures</w:t>
    </w:r>
    <w:r w:rsidRPr="006D4B9F">
      <w:rPr>
        <w:rFonts w:ascii="Century Gothic" w:hAnsi="Century Gothic"/>
        <w:i/>
        <w:color w:val="006699"/>
        <w:sz w:val="16"/>
        <w:szCs w:val="16"/>
      </w:rPr>
      <w:tab/>
    </w:r>
    <w:r w:rsidRPr="006D4B9F">
      <w:rPr>
        <w:rFonts w:ascii="Century Gothic" w:hAnsi="Century Gothic"/>
        <w:bCs/>
        <w:color w:val="006699"/>
        <w:sz w:val="16"/>
        <w:szCs w:val="16"/>
      </w:rPr>
      <w:fldChar w:fldCharType="begin"/>
    </w:r>
    <w:r w:rsidRPr="006D4B9F">
      <w:rPr>
        <w:rFonts w:ascii="Century Gothic" w:hAnsi="Century Gothic"/>
        <w:bCs/>
        <w:color w:val="006699"/>
        <w:sz w:val="16"/>
        <w:szCs w:val="16"/>
      </w:rPr>
      <w:instrText xml:space="preserve"> PAGE </w:instrText>
    </w:r>
    <w:r w:rsidRPr="006D4B9F">
      <w:rPr>
        <w:rFonts w:ascii="Century Gothic" w:hAnsi="Century Gothic"/>
        <w:bCs/>
        <w:color w:val="006699"/>
        <w:sz w:val="16"/>
        <w:szCs w:val="16"/>
      </w:rPr>
      <w:fldChar w:fldCharType="separate"/>
    </w:r>
    <w:r w:rsidR="0050452C">
      <w:rPr>
        <w:rFonts w:ascii="Century Gothic" w:hAnsi="Century Gothic"/>
        <w:bCs/>
        <w:noProof/>
        <w:color w:val="006699"/>
        <w:sz w:val="16"/>
        <w:szCs w:val="16"/>
      </w:rPr>
      <w:t>7</w:t>
    </w:r>
    <w:r w:rsidRPr="006D4B9F">
      <w:rPr>
        <w:rFonts w:ascii="Century Gothic" w:hAnsi="Century Gothic"/>
        <w:bCs/>
        <w:color w:val="006699"/>
        <w:sz w:val="16"/>
        <w:szCs w:val="16"/>
      </w:rPr>
      <w:fldChar w:fldCharType="end"/>
    </w:r>
  </w:p>
  <w:p w14:paraId="463F5DE4" w14:textId="77777777" w:rsidR="00E427C5" w:rsidRPr="006D4B9F" w:rsidRDefault="00E427C5" w:rsidP="00E427C5">
    <w:pPr>
      <w:pBdr>
        <w:top w:val="single" w:sz="4" w:space="1" w:color="006699"/>
      </w:pBdr>
      <w:tabs>
        <w:tab w:val="right" w:pos="8910"/>
      </w:tabs>
      <w:spacing w:line="240" w:lineRule="atLeast"/>
      <w:rPr>
        <w:rFonts w:ascii="Century Gothic" w:hAnsi="Century Gothic"/>
        <w:i/>
        <w:color w:val="006699"/>
        <w:sz w:val="16"/>
        <w:szCs w:val="16"/>
      </w:rPr>
    </w:pPr>
    <w:r>
      <w:rPr>
        <w:rFonts w:ascii="Century Gothic" w:hAnsi="Century Gothic"/>
        <w:bCs/>
        <w:i/>
        <w:color w:val="006699"/>
        <w:sz w:val="16"/>
        <w:szCs w:val="16"/>
      </w:rPr>
      <w:t>February 27, 2019</w:t>
    </w:r>
  </w:p>
  <w:p w14:paraId="09454D0D" w14:textId="303631EC" w:rsidR="003F53CE" w:rsidRPr="00E7179F" w:rsidRDefault="003F53CE" w:rsidP="00E7179F">
    <w:pPr>
      <w:pBdr>
        <w:top w:val="single" w:sz="4" w:space="1" w:color="006699"/>
      </w:pBdr>
      <w:tabs>
        <w:tab w:val="right" w:pos="8910"/>
      </w:tabs>
      <w:spacing w:line="240" w:lineRule="atLeast"/>
      <w:rPr>
        <w:rFonts w:ascii="Century Gothic" w:hAnsi="Century Gothic"/>
        <w:i/>
        <w:color w:val="006699"/>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B3FE" w14:textId="77777777" w:rsidR="00311804" w:rsidRPr="006D4B9F" w:rsidRDefault="00311804" w:rsidP="00311804">
    <w:pPr>
      <w:pBdr>
        <w:top w:val="single" w:sz="4" w:space="1" w:color="006699"/>
      </w:pBdr>
      <w:tabs>
        <w:tab w:val="right" w:pos="8910"/>
      </w:tabs>
      <w:spacing w:line="240" w:lineRule="atLeast"/>
      <w:rPr>
        <w:rFonts w:ascii="Century Gothic" w:hAnsi="Century Gothic"/>
        <w:bCs/>
        <w:i/>
        <w:color w:val="006699"/>
        <w:sz w:val="16"/>
        <w:szCs w:val="16"/>
      </w:rPr>
    </w:pPr>
    <w:r>
      <w:rPr>
        <w:rFonts w:ascii="Century Gothic" w:hAnsi="Century Gothic"/>
        <w:bCs/>
        <w:i/>
        <w:color w:val="006699"/>
        <w:sz w:val="16"/>
        <w:szCs w:val="16"/>
      </w:rPr>
      <w:t>Construction Site Stormwater Runoff Control Program Procedures</w:t>
    </w:r>
    <w:r w:rsidRPr="006D4B9F">
      <w:rPr>
        <w:rFonts w:ascii="Century Gothic" w:hAnsi="Century Gothic"/>
        <w:i/>
        <w:color w:val="006699"/>
        <w:sz w:val="16"/>
        <w:szCs w:val="16"/>
      </w:rPr>
      <w:tab/>
    </w:r>
    <w:r w:rsidRPr="006D4B9F">
      <w:rPr>
        <w:rFonts w:ascii="Century Gothic" w:hAnsi="Century Gothic"/>
        <w:bCs/>
        <w:color w:val="006699"/>
        <w:sz w:val="16"/>
        <w:szCs w:val="16"/>
      </w:rPr>
      <w:fldChar w:fldCharType="begin"/>
    </w:r>
    <w:r w:rsidRPr="006D4B9F">
      <w:rPr>
        <w:rFonts w:ascii="Century Gothic" w:hAnsi="Century Gothic"/>
        <w:bCs/>
        <w:color w:val="006699"/>
        <w:sz w:val="16"/>
        <w:szCs w:val="16"/>
      </w:rPr>
      <w:instrText xml:space="preserve"> PAGE </w:instrText>
    </w:r>
    <w:r w:rsidRPr="006D4B9F">
      <w:rPr>
        <w:rFonts w:ascii="Century Gothic" w:hAnsi="Century Gothic"/>
        <w:bCs/>
        <w:color w:val="006699"/>
        <w:sz w:val="16"/>
        <w:szCs w:val="16"/>
      </w:rPr>
      <w:fldChar w:fldCharType="separate"/>
    </w:r>
    <w:r w:rsidR="0050452C">
      <w:rPr>
        <w:rFonts w:ascii="Century Gothic" w:hAnsi="Century Gothic"/>
        <w:bCs/>
        <w:noProof/>
        <w:color w:val="006699"/>
        <w:sz w:val="16"/>
        <w:szCs w:val="16"/>
      </w:rPr>
      <w:t>8</w:t>
    </w:r>
    <w:r w:rsidRPr="006D4B9F">
      <w:rPr>
        <w:rFonts w:ascii="Century Gothic" w:hAnsi="Century Gothic"/>
        <w:bCs/>
        <w:color w:val="006699"/>
        <w:sz w:val="16"/>
        <w:szCs w:val="16"/>
      </w:rPr>
      <w:fldChar w:fldCharType="end"/>
    </w:r>
  </w:p>
  <w:p w14:paraId="7061E8F1" w14:textId="77777777" w:rsidR="00311804" w:rsidRPr="006D4B9F" w:rsidRDefault="00311804" w:rsidP="00311804">
    <w:pPr>
      <w:pBdr>
        <w:top w:val="single" w:sz="4" w:space="1" w:color="006699"/>
      </w:pBdr>
      <w:tabs>
        <w:tab w:val="right" w:pos="8910"/>
      </w:tabs>
      <w:spacing w:line="240" w:lineRule="atLeast"/>
      <w:rPr>
        <w:rFonts w:ascii="Century Gothic" w:hAnsi="Century Gothic"/>
        <w:i/>
        <w:color w:val="006699"/>
        <w:sz w:val="16"/>
        <w:szCs w:val="16"/>
      </w:rPr>
    </w:pPr>
    <w:r>
      <w:rPr>
        <w:rFonts w:ascii="Century Gothic" w:hAnsi="Century Gothic"/>
        <w:bCs/>
        <w:i/>
        <w:color w:val="006699"/>
        <w:sz w:val="16"/>
        <w:szCs w:val="16"/>
      </w:rPr>
      <w:t>February 27, 2019</w:t>
    </w:r>
  </w:p>
  <w:p w14:paraId="3B3ABC4C" w14:textId="67767252" w:rsidR="008633ED" w:rsidRPr="00311804" w:rsidRDefault="008633ED" w:rsidP="0031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EA2CD" w14:textId="77777777" w:rsidR="006F3220" w:rsidRDefault="006F3220">
      <w:r>
        <w:separator/>
      </w:r>
    </w:p>
  </w:footnote>
  <w:footnote w:type="continuationSeparator" w:id="0">
    <w:p w14:paraId="36865D8F" w14:textId="77777777" w:rsidR="006F3220" w:rsidRDefault="006F3220">
      <w:r>
        <w:continuationSeparator/>
      </w:r>
    </w:p>
  </w:footnote>
  <w:footnote w:id="1">
    <w:p w14:paraId="2FB909AB" w14:textId="77777777" w:rsidR="00C33412" w:rsidRDefault="00C33412">
      <w:pPr>
        <w:pStyle w:val="FootnoteText"/>
      </w:pPr>
      <w:r>
        <w:rPr>
          <w:rStyle w:val="FootnoteReference"/>
        </w:rPr>
        <w:footnoteRef/>
      </w:r>
      <w:r w:rsidR="000E02F2">
        <w:t xml:space="preserve"> See Parts 2.3.5.c.ii and 2.3.5.c.v. </w:t>
      </w:r>
      <w:r>
        <w:t xml:space="preserve">of the 2016 MS4 Permit for </w:t>
      </w:r>
      <w:r w:rsidR="000E02F2">
        <w:t xml:space="preserve">Construction </w:t>
      </w:r>
      <w:r w:rsidR="00D342D9">
        <w:t>Site Stormwater Runoff Control Written P</w:t>
      </w:r>
      <w:r w:rsidR="000E02F2">
        <w:t>rocedure</w:t>
      </w:r>
      <w:r>
        <w:t xml:space="preserv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CDA5" w14:textId="77777777" w:rsidR="00C33412" w:rsidRDefault="00C33412" w:rsidP="00FA57AC">
    <w:r>
      <w:rPr>
        <w:noProof/>
      </w:rPr>
      <w:drawing>
        <wp:anchor distT="0" distB="0" distL="114300" distR="114300" simplePos="0" relativeHeight="251659264" behindDoc="0" locked="0" layoutInCell="1" allowOverlap="1" wp14:anchorId="33A6C0EB" wp14:editId="1F43BF9B">
          <wp:simplePos x="0" y="0"/>
          <wp:positionH relativeFrom="column">
            <wp:posOffset>4639099</wp:posOffset>
          </wp:positionH>
          <wp:positionV relativeFrom="paragraph">
            <wp:posOffset>-281305</wp:posOffset>
          </wp:positionV>
          <wp:extent cx="1114425" cy="779780"/>
          <wp:effectExtent l="0" t="0" r="9525" b="1270"/>
          <wp:wrapNone/>
          <wp:docPr id="1"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51A54AF" wp14:editId="5E2F79F7">
          <wp:extent cx="1476375" cy="400050"/>
          <wp:effectExtent l="0" t="0" r="9525" b="0"/>
          <wp:docPr id="2" name="Picture 2"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2D9C1E3D" w14:textId="77777777" w:rsidR="00C33412" w:rsidRDefault="00C33412" w:rsidP="00FA5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D9489" w14:textId="77777777" w:rsidR="003F53CE" w:rsidRDefault="003F53CE" w:rsidP="00FA57AC">
    <w:r>
      <w:rPr>
        <w:noProof/>
      </w:rPr>
      <w:drawing>
        <wp:anchor distT="0" distB="0" distL="114300" distR="114300" simplePos="0" relativeHeight="251694080" behindDoc="0" locked="0" layoutInCell="1" allowOverlap="1" wp14:anchorId="3780D853" wp14:editId="64F7A78A">
          <wp:simplePos x="0" y="0"/>
          <wp:positionH relativeFrom="column">
            <wp:posOffset>4920615</wp:posOffset>
          </wp:positionH>
          <wp:positionV relativeFrom="paragraph">
            <wp:posOffset>-276225</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93056" behindDoc="0" locked="0" layoutInCell="1" allowOverlap="1" wp14:anchorId="0BE34C9A" wp14:editId="29FE5FE7">
          <wp:simplePos x="0" y="0"/>
          <wp:positionH relativeFrom="column">
            <wp:posOffset>12668250</wp:posOffset>
          </wp:positionH>
          <wp:positionV relativeFrom="paragraph">
            <wp:posOffset>-278765</wp:posOffset>
          </wp:positionV>
          <wp:extent cx="1114425" cy="779780"/>
          <wp:effectExtent l="0" t="0" r="9525" b="1270"/>
          <wp:wrapNone/>
          <wp:docPr id="5" name="Picture 5"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1EB1DDFD" wp14:editId="289DE7D0">
          <wp:extent cx="1476375" cy="400050"/>
          <wp:effectExtent l="0" t="0" r="9525" b="0"/>
          <wp:docPr id="7" name="Picture 7"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0CA80FF5" w14:textId="77777777" w:rsidR="003F53CE" w:rsidRDefault="003F53CE" w:rsidP="00FA57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FB96" w14:textId="77777777" w:rsidR="008633ED" w:rsidRDefault="008633ED" w:rsidP="00FA57AC">
    <w:r>
      <w:rPr>
        <w:noProof/>
      </w:rPr>
      <w:drawing>
        <wp:anchor distT="0" distB="0" distL="114300" distR="114300" simplePos="0" relativeHeight="251702272" behindDoc="0" locked="0" layoutInCell="1" allowOverlap="1" wp14:anchorId="06B5620B" wp14:editId="777EFAE3">
          <wp:simplePos x="0" y="0"/>
          <wp:positionH relativeFrom="column">
            <wp:posOffset>4939665</wp:posOffset>
          </wp:positionH>
          <wp:positionV relativeFrom="paragraph">
            <wp:posOffset>-276225</wp:posOffset>
          </wp:positionV>
          <wp:extent cx="1114425" cy="779780"/>
          <wp:effectExtent l="0" t="0" r="9525" b="1270"/>
          <wp:wrapNone/>
          <wp:docPr id="16"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700224" behindDoc="0" locked="0" layoutInCell="1" allowOverlap="1" wp14:anchorId="5D6BCDD3" wp14:editId="0BC3FF22">
          <wp:simplePos x="0" y="0"/>
          <wp:positionH relativeFrom="column">
            <wp:posOffset>7349490</wp:posOffset>
          </wp:positionH>
          <wp:positionV relativeFrom="paragraph">
            <wp:posOffset>-210820</wp:posOffset>
          </wp:positionV>
          <wp:extent cx="1114425" cy="779780"/>
          <wp:effectExtent l="0" t="0" r="9525" b="1270"/>
          <wp:wrapNone/>
          <wp:docPr id="13"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99200" behindDoc="0" locked="0" layoutInCell="1" allowOverlap="1" wp14:anchorId="791F68E8" wp14:editId="450876E7">
          <wp:simplePos x="0" y="0"/>
          <wp:positionH relativeFrom="column">
            <wp:posOffset>12668250</wp:posOffset>
          </wp:positionH>
          <wp:positionV relativeFrom="paragraph">
            <wp:posOffset>-278765</wp:posOffset>
          </wp:positionV>
          <wp:extent cx="1114425" cy="779780"/>
          <wp:effectExtent l="0" t="0" r="9525" b="1270"/>
          <wp:wrapNone/>
          <wp:docPr id="14" name="Picture 1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0C66809" wp14:editId="06922599">
          <wp:extent cx="1476375" cy="400050"/>
          <wp:effectExtent l="0" t="0" r="9525" b="0"/>
          <wp:docPr id="15" name="Picture 1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03886EA8" w14:textId="77777777" w:rsidR="008633ED" w:rsidRDefault="008633ED" w:rsidP="00FA5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FAA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7A2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BE4F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F8B0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B40A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CA2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9E93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AAFF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07A0C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C74C1"/>
    <w:multiLevelType w:val="hybridMultilevel"/>
    <w:tmpl w:val="B9963C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E6AF5"/>
    <w:multiLevelType w:val="hybridMultilevel"/>
    <w:tmpl w:val="F5881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B7361A9"/>
    <w:multiLevelType w:val="hybridMultilevel"/>
    <w:tmpl w:val="D67C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5025F"/>
    <w:multiLevelType w:val="hybridMultilevel"/>
    <w:tmpl w:val="4F4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58E5"/>
    <w:multiLevelType w:val="multilevel"/>
    <w:tmpl w:val="79C2AB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DB10CC"/>
    <w:multiLevelType w:val="hybridMultilevel"/>
    <w:tmpl w:val="3098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8E7422"/>
    <w:multiLevelType w:val="hybridMultilevel"/>
    <w:tmpl w:val="2584B9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84052E"/>
    <w:multiLevelType w:val="multilevel"/>
    <w:tmpl w:val="C6A8D63E"/>
    <w:lvl w:ilvl="0">
      <w:start w:val="1"/>
      <w:numFmt w:val="decimal"/>
      <w:lvlText w:val="%1"/>
      <w:lvlJc w:val="left"/>
      <w:pPr>
        <w:tabs>
          <w:tab w:val="num" w:pos="432"/>
        </w:tabs>
        <w:ind w:left="432" w:hanging="432"/>
      </w:pPr>
      <w:rPr>
        <w:rFonts w:hint="default"/>
        <w:color w:val="333333"/>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956F38"/>
    <w:multiLevelType w:val="hybridMultilevel"/>
    <w:tmpl w:val="F5D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E55EF"/>
    <w:multiLevelType w:val="hybridMultilevel"/>
    <w:tmpl w:val="BD96C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55807"/>
    <w:multiLevelType w:val="multilevel"/>
    <w:tmpl w:val="D93C5A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38110B2"/>
    <w:multiLevelType w:val="hybridMultilevel"/>
    <w:tmpl w:val="453C9F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310E58"/>
    <w:multiLevelType w:val="hybridMultilevel"/>
    <w:tmpl w:val="431E3C78"/>
    <w:lvl w:ilvl="0" w:tplc="4F1AE7FC">
      <w:start w:val="1"/>
      <w:numFmt w:val="decimal"/>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72E87"/>
    <w:multiLevelType w:val="multilevel"/>
    <w:tmpl w:val="12BCF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AF3DB0"/>
    <w:multiLevelType w:val="multilevel"/>
    <w:tmpl w:val="87926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9D84D72"/>
    <w:multiLevelType w:val="hybridMultilevel"/>
    <w:tmpl w:val="85F0CB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B6C6379"/>
    <w:multiLevelType w:val="hybridMultilevel"/>
    <w:tmpl w:val="2BD4BEC4"/>
    <w:lvl w:ilvl="0" w:tplc="FD32F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62E5A"/>
    <w:multiLevelType w:val="multilevel"/>
    <w:tmpl w:val="3C1EC3D8"/>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3E71279C"/>
    <w:multiLevelType w:val="hybridMultilevel"/>
    <w:tmpl w:val="99EC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9A1939"/>
    <w:multiLevelType w:val="multilevel"/>
    <w:tmpl w:val="3C1EC3D8"/>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2F3137F"/>
    <w:multiLevelType w:val="hybridMultilevel"/>
    <w:tmpl w:val="64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82E53"/>
    <w:multiLevelType w:val="multilevel"/>
    <w:tmpl w:val="0316E49E"/>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55F0F3A"/>
    <w:multiLevelType w:val="hybridMultilevel"/>
    <w:tmpl w:val="AEA815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81E73CB"/>
    <w:multiLevelType w:val="hybridMultilevel"/>
    <w:tmpl w:val="003AFC2C"/>
    <w:lvl w:ilvl="0" w:tplc="04090017">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930732C"/>
    <w:multiLevelType w:val="multilevel"/>
    <w:tmpl w:val="8522D1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B4022EB"/>
    <w:multiLevelType w:val="hybridMultilevel"/>
    <w:tmpl w:val="9A9CFEFA"/>
    <w:lvl w:ilvl="0" w:tplc="04090017">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BDC7987"/>
    <w:multiLevelType w:val="multilevel"/>
    <w:tmpl w:val="4C20D0B2"/>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6D7400B"/>
    <w:multiLevelType w:val="hybridMultilevel"/>
    <w:tmpl w:val="3B3CD906"/>
    <w:lvl w:ilvl="0" w:tplc="FD32F4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7E567D"/>
    <w:multiLevelType w:val="hybridMultilevel"/>
    <w:tmpl w:val="7AF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0E282C"/>
    <w:multiLevelType w:val="hybridMultilevel"/>
    <w:tmpl w:val="9C56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203F55"/>
    <w:multiLevelType w:val="hybridMultilevel"/>
    <w:tmpl w:val="E2E85A2C"/>
    <w:lvl w:ilvl="0" w:tplc="FD32F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67829"/>
    <w:multiLevelType w:val="hybridMultilevel"/>
    <w:tmpl w:val="28D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F57F6D"/>
    <w:multiLevelType w:val="multilevel"/>
    <w:tmpl w:val="F148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7DF2EED"/>
    <w:multiLevelType w:val="hybridMultilevel"/>
    <w:tmpl w:val="3C26DCB6"/>
    <w:lvl w:ilvl="0" w:tplc="2C74D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A303B7"/>
    <w:multiLevelType w:val="multilevel"/>
    <w:tmpl w:val="BEE4CABC"/>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91E718D"/>
    <w:multiLevelType w:val="hybridMultilevel"/>
    <w:tmpl w:val="213A2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9DB5302"/>
    <w:multiLevelType w:val="hybridMultilevel"/>
    <w:tmpl w:val="94BEB1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6D297D05"/>
    <w:multiLevelType w:val="hybridMultilevel"/>
    <w:tmpl w:val="DED2CE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0617AF0"/>
    <w:multiLevelType w:val="hybridMultilevel"/>
    <w:tmpl w:val="1438EA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35670C0"/>
    <w:multiLevelType w:val="multilevel"/>
    <w:tmpl w:val="04090023"/>
    <w:lvl w:ilvl="0">
      <w:start w:val="1"/>
      <w:numFmt w:val="upperRoman"/>
      <w:lvlText w:val="Article %1."/>
      <w:lvlJc w:val="left"/>
      <w:pPr>
        <w:tabs>
          <w:tab w:val="num" w:pos="3600"/>
        </w:tabs>
        <w:ind w:left="0" w:firstLine="0"/>
      </w:pPr>
    </w:lvl>
    <w:lvl w:ilvl="1">
      <w:start w:val="1"/>
      <w:numFmt w:val="decimalZero"/>
      <w:isLgl/>
      <w:lvlText w:val="Section %1.%2"/>
      <w:lvlJc w:val="left"/>
      <w:pPr>
        <w:tabs>
          <w:tab w:val="num" w:pos="396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76253CD3"/>
    <w:multiLevelType w:val="hybridMultilevel"/>
    <w:tmpl w:val="4F2EEB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0"/>
  </w:num>
  <w:num w:numId="3">
    <w:abstractNumId w:val="36"/>
  </w:num>
  <w:num w:numId="4">
    <w:abstractNumId w:val="16"/>
  </w:num>
  <w:num w:numId="5">
    <w:abstractNumId w:val="40"/>
  </w:num>
  <w:num w:numId="6">
    <w:abstractNumId w:val="19"/>
  </w:num>
  <w:num w:numId="7">
    <w:abstractNumId w:val="31"/>
  </w:num>
  <w:num w:numId="8">
    <w:abstractNumId w:val="41"/>
  </w:num>
  <w:num w:numId="9">
    <w:abstractNumId w:val="27"/>
  </w:num>
  <w:num w:numId="10">
    <w:abstractNumId w:val="39"/>
  </w:num>
  <w:num w:numId="11">
    <w:abstractNumId w:val="29"/>
  </w:num>
  <w:num w:numId="12">
    <w:abstractNumId w:val="43"/>
  </w:num>
  <w:num w:numId="13">
    <w:abstractNumId w:val="45"/>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53"/>
  </w:num>
  <w:num w:numId="24">
    <w:abstractNumId w:val="30"/>
  </w:num>
  <w:num w:numId="25">
    <w:abstractNumId w:val="28"/>
  </w:num>
  <w:num w:numId="26">
    <w:abstractNumId w:val="21"/>
  </w:num>
  <w:num w:numId="27">
    <w:abstractNumId w:val="25"/>
  </w:num>
  <w:num w:numId="28">
    <w:abstractNumId w:val="15"/>
  </w:num>
  <w:num w:numId="29">
    <w:abstractNumId w:val="24"/>
  </w:num>
  <w:num w:numId="30">
    <w:abstractNumId w:val="38"/>
  </w:num>
  <w:num w:numId="31">
    <w:abstractNumId w:val="32"/>
  </w:num>
  <w:num w:numId="32">
    <w:abstractNumId w:val="47"/>
  </w:num>
  <w:num w:numId="33">
    <w:abstractNumId w:val="35"/>
  </w:num>
  <w:num w:numId="34">
    <w:abstractNumId w:val="18"/>
  </w:num>
  <w:num w:numId="35">
    <w:abstractNumId w:val="20"/>
  </w:num>
  <w:num w:numId="36">
    <w:abstractNumId w:val="11"/>
  </w:num>
  <w:num w:numId="37">
    <w:abstractNumId w:val="44"/>
  </w:num>
  <w:num w:numId="38">
    <w:abstractNumId w:val="42"/>
  </w:num>
  <w:num w:numId="39">
    <w:abstractNumId w:val="13"/>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3"/>
  </w:num>
  <w:num w:numId="43">
    <w:abstractNumId w:val="34"/>
  </w:num>
  <w:num w:numId="44">
    <w:abstractNumId w:val="37"/>
  </w:num>
  <w:num w:numId="45">
    <w:abstractNumId w:val="17"/>
  </w:num>
  <w:num w:numId="46">
    <w:abstractNumId w:val="49"/>
  </w:num>
  <w:num w:numId="47">
    <w:abstractNumId w:val="33"/>
  </w:num>
  <w:num w:numId="48">
    <w:abstractNumId w:val="51"/>
  </w:num>
  <w:num w:numId="49">
    <w:abstractNumId w:val="22"/>
  </w:num>
  <w:num w:numId="50">
    <w:abstractNumId w:val="12"/>
  </w:num>
  <w:num w:numId="51">
    <w:abstractNumId w:val="54"/>
  </w:num>
  <w:num w:numId="52">
    <w:abstractNumId w:val="26"/>
  </w:num>
  <w:num w:numId="53">
    <w:abstractNumId w:val="10"/>
  </w:num>
  <w:num w:numId="54">
    <w:abstractNumId w:val="52"/>
  </w:num>
  <w:num w:numId="55">
    <w:abstractNumId w:val="46"/>
  </w:num>
  <w:num w:numId="5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o:colormru v:ext="edit" colors="#0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2D"/>
    <w:rsid w:val="00000259"/>
    <w:rsid w:val="000054C1"/>
    <w:rsid w:val="00005AFF"/>
    <w:rsid w:val="00006CBB"/>
    <w:rsid w:val="00007095"/>
    <w:rsid w:val="00007788"/>
    <w:rsid w:val="00007AC6"/>
    <w:rsid w:val="0001048F"/>
    <w:rsid w:val="00015554"/>
    <w:rsid w:val="00026A3E"/>
    <w:rsid w:val="00027495"/>
    <w:rsid w:val="00027655"/>
    <w:rsid w:val="00030D14"/>
    <w:rsid w:val="0003452D"/>
    <w:rsid w:val="00035A65"/>
    <w:rsid w:val="000379B0"/>
    <w:rsid w:val="00037A01"/>
    <w:rsid w:val="000429F0"/>
    <w:rsid w:val="000463E6"/>
    <w:rsid w:val="00051A89"/>
    <w:rsid w:val="0005200C"/>
    <w:rsid w:val="000568C6"/>
    <w:rsid w:val="000647BC"/>
    <w:rsid w:val="000647D8"/>
    <w:rsid w:val="00064B84"/>
    <w:rsid w:val="0006740D"/>
    <w:rsid w:val="00073864"/>
    <w:rsid w:val="00076FCA"/>
    <w:rsid w:val="00077A71"/>
    <w:rsid w:val="0008034E"/>
    <w:rsid w:val="00083A62"/>
    <w:rsid w:val="000849EB"/>
    <w:rsid w:val="00085DF8"/>
    <w:rsid w:val="000947F3"/>
    <w:rsid w:val="000965E3"/>
    <w:rsid w:val="000A4D66"/>
    <w:rsid w:val="000B2AC1"/>
    <w:rsid w:val="000B6F0A"/>
    <w:rsid w:val="000B7310"/>
    <w:rsid w:val="000B7886"/>
    <w:rsid w:val="000C00DD"/>
    <w:rsid w:val="000C028B"/>
    <w:rsid w:val="000C0FDF"/>
    <w:rsid w:val="000C5A98"/>
    <w:rsid w:val="000C5D4A"/>
    <w:rsid w:val="000C6D89"/>
    <w:rsid w:val="000C7277"/>
    <w:rsid w:val="000C77F1"/>
    <w:rsid w:val="000D0881"/>
    <w:rsid w:val="000D24CA"/>
    <w:rsid w:val="000D49BC"/>
    <w:rsid w:val="000E02F2"/>
    <w:rsid w:val="000E163F"/>
    <w:rsid w:val="000E1C55"/>
    <w:rsid w:val="000E3B40"/>
    <w:rsid w:val="000E42A4"/>
    <w:rsid w:val="000E5FEA"/>
    <w:rsid w:val="000E7A1F"/>
    <w:rsid w:val="000F0B35"/>
    <w:rsid w:val="000F77AC"/>
    <w:rsid w:val="001015A6"/>
    <w:rsid w:val="0010597D"/>
    <w:rsid w:val="00110283"/>
    <w:rsid w:val="0011439E"/>
    <w:rsid w:val="00121796"/>
    <w:rsid w:val="00121F07"/>
    <w:rsid w:val="00126165"/>
    <w:rsid w:val="001322D3"/>
    <w:rsid w:val="00137595"/>
    <w:rsid w:val="00137E3C"/>
    <w:rsid w:val="00145951"/>
    <w:rsid w:val="00146CF9"/>
    <w:rsid w:val="00155B6C"/>
    <w:rsid w:val="0015776C"/>
    <w:rsid w:val="00157BDB"/>
    <w:rsid w:val="00163872"/>
    <w:rsid w:val="00171212"/>
    <w:rsid w:val="00174DD5"/>
    <w:rsid w:val="00187A3F"/>
    <w:rsid w:val="00190040"/>
    <w:rsid w:val="00190AC8"/>
    <w:rsid w:val="00190B0D"/>
    <w:rsid w:val="00197364"/>
    <w:rsid w:val="00197465"/>
    <w:rsid w:val="001A03D2"/>
    <w:rsid w:val="001A71D8"/>
    <w:rsid w:val="001B3050"/>
    <w:rsid w:val="001B47DE"/>
    <w:rsid w:val="001B57E0"/>
    <w:rsid w:val="001C4BDC"/>
    <w:rsid w:val="001D7356"/>
    <w:rsid w:val="001E0D4D"/>
    <w:rsid w:val="001E18BF"/>
    <w:rsid w:val="001E6A77"/>
    <w:rsid w:val="001E7091"/>
    <w:rsid w:val="001E7FFA"/>
    <w:rsid w:val="001F00FE"/>
    <w:rsid w:val="001F1F7B"/>
    <w:rsid w:val="001F54CD"/>
    <w:rsid w:val="001F6423"/>
    <w:rsid w:val="001F647D"/>
    <w:rsid w:val="001F7165"/>
    <w:rsid w:val="002008D2"/>
    <w:rsid w:val="00203DC9"/>
    <w:rsid w:val="00204687"/>
    <w:rsid w:val="0020690F"/>
    <w:rsid w:val="00210E4D"/>
    <w:rsid w:val="00214E43"/>
    <w:rsid w:val="002213B4"/>
    <w:rsid w:val="00232C67"/>
    <w:rsid w:val="00236CF0"/>
    <w:rsid w:val="002458A0"/>
    <w:rsid w:val="00246291"/>
    <w:rsid w:val="00252F83"/>
    <w:rsid w:val="00253232"/>
    <w:rsid w:val="00253ECF"/>
    <w:rsid w:val="00254570"/>
    <w:rsid w:val="00260346"/>
    <w:rsid w:val="00270415"/>
    <w:rsid w:val="00275BF1"/>
    <w:rsid w:val="00277A41"/>
    <w:rsid w:val="0028048B"/>
    <w:rsid w:val="002918EF"/>
    <w:rsid w:val="00292C98"/>
    <w:rsid w:val="0029443F"/>
    <w:rsid w:val="002978D6"/>
    <w:rsid w:val="00297E51"/>
    <w:rsid w:val="002A6E95"/>
    <w:rsid w:val="002B4215"/>
    <w:rsid w:val="002C091F"/>
    <w:rsid w:val="002C146F"/>
    <w:rsid w:val="002C1C32"/>
    <w:rsid w:val="002C1F06"/>
    <w:rsid w:val="002C2126"/>
    <w:rsid w:val="002C29E5"/>
    <w:rsid w:val="002C6086"/>
    <w:rsid w:val="002D070B"/>
    <w:rsid w:val="002D1C08"/>
    <w:rsid w:val="002D3B6C"/>
    <w:rsid w:val="002D6BB1"/>
    <w:rsid w:val="002E0199"/>
    <w:rsid w:val="002E3800"/>
    <w:rsid w:val="002E47BF"/>
    <w:rsid w:val="002F0433"/>
    <w:rsid w:val="002F3109"/>
    <w:rsid w:val="002F43D1"/>
    <w:rsid w:val="002F43EA"/>
    <w:rsid w:val="002F5096"/>
    <w:rsid w:val="002F659F"/>
    <w:rsid w:val="00301B2A"/>
    <w:rsid w:val="00301F7B"/>
    <w:rsid w:val="00306699"/>
    <w:rsid w:val="00306F2F"/>
    <w:rsid w:val="0031001B"/>
    <w:rsid w:val="003111A0"/>
    <w:rsid w:val="00311804"/>
    <w:rsid w:val="00312139"/>
    <w:rsid w:val="00313EE1"/>
    <w:rsid w:val="0031400B"/>
    <w:rsid w:val="00315DF3"/>
    <w:rsid w:val="00316388"/>
    <w:rsid w:val="003167FD"/>
    <w:rsid w:val="00317A54"/>
    <w:rsid w:val="00320259"/>
    <w:rsid w:val="0033476D"/>
    <w:rsid w:val="00335D48"/>
    <w:rsid w:val="00337EF0"/>
    <w:rsid w:val="00340A27"/>
    <w:rsid w:val="003453B3"/>
    <w:rsid w:val="00352217"/>
    <w:rsid w:val="00355C17"/>
    <w:rsid w:val="003570FE"/>
    <w:rsid w:val="00364F5C"/>
    <w:rsid w:val="00365C23"/>
    <w:rsid w:val="003721D9"/>
    <w:rsid w:val="00375CAD"/>
    <w:rsid w:val="00375DAD"/>
    <w:rsid w:val="00387559"/>
    <w:rsid w:val="00387560"/>
    <w:rsid w:val="003946F4"/>
    <w:rsid w:val="00394D2A"/>
    <w:rsid w:val="003969BE"/>
    <w:rsid w:val="00397951"/>
    <w:rsid w:val="003A0ADA"/>
    <w:rsid w:val="003A16AE"/>
    <w:rsid w:val="003A274E"/>
    <w:rsid w:val="003A3DED"/>
    <w:rsid w:val="003A4936"/>
    <w:rsid w:val="003A4B07"/>
    <w:rsid w:val="003A7DEA"/>
    <w:rsid w:val="003B03D1"/>
    <w:rsid w:val="003B0B9E"/>
    <w:rsid w:val="003B1910"/>
    <w:rsid w:val="003B62F7"/>
    <w:rsid w:val="003D2B74"/>
    <w:rsid w:val="003D2EAA"/>
    <w:rsid w:val="003D2EC9"/>
    <w:rsid w:val="003E1127"/>
    <w:rsid w:val="003E160D"/>
    <w:rsid w:val="003E1793"/>
    <w:rsid w:val="003F3CF7"/>
    <w:rsid w:val="003F48DF"/>
    <w:rsid w:val="003F53CE"/>
    <w:rsid w:val="00403997"/>
    <w:rsid w:val="004047EA"/>
    <w:rsid w:val="004102A3"/>
    <w:rsid w:val="00410941"/>
    <w:rsid w:val="00412CA2"/>
    <w:rsid w:val="00414F54"/>
    <w:rsid w:val="0041770C"/>
    <w:rsid w:val="004239E5"/>
    <w:rsid w:val="0043048A"/>
    <w:rsid w:val="00431277"/>
    <w:rsid w:val="00434C36"/>
    <w:rsid w:val="00435FA3"/>
    <w:rsid w:val="004504D5"/>
    <w:rsid w:val="00452A4B"/>
    <w:rsid w:val="00457087"/>
    <w:rsid w:val="004618BA"/>
    <w:rsid w:val="00467481"/>
    <w:rsid w:val="0047105D"/>
    <w:rsid w:val="0047240D"/>
    <w:rsid w:val="00474AA4"/>
    <w:rsid w:val="0048123A"/>
    <w:rsid w:val="004850B2"/>
    <w:rsid w:val="0048631F"/>
    <w:rsid w:val="0049142E"/>
    <w:rsid w:val="004931EE"/>
    <w:rsid w:val="004934D4"/>
    <w:rsid w:val="004A6062"/>
    <w:rsid w:val="004B0384"/>
    <w:rsid w:val="004B03B4"/>
    <w:rsid w:val="004B156F"/>
    <w:rsid w:val="004B3141"/>
    <w:rsid w:val="004B31F9"/>
    <w:rsid w:val="004B391E"/>
    <w:rsid w:val="004C6293"/>
    <w:rsid w:val="004C6906"/>
    <w:rsid w:val="004C7E57"/>
    <w:rsid w:val="004D07E1"/>
    <w:rsid w:val="004D2152"/>
    <w:rsid w:val="004D2FBA"/>
    <w:rsid w:val="004D5BDB"/>
    <w:rsid w:val="004D6621"/>
    <w:rsid w:val="004E2357"/>
    <w:rsid w:val="004E4764"/>
    <w:rsid w:val="004F2FF3"/>
    <w:rsid w:val="0050452C"/>
    <w:rsid w:val="00512234"/>
    <w:rsid w:val="00522744"/>
    <w:rsid w:val="0052563D"/>
    <w:rsid w:val="00542958"/>
    <w:rsid w:val="00543CF3"/>
    <w:rsid w:val="00544728"/>
    <w:rsid w:val="005463BE"/>
    <w:rsid w:val="00555439"/>
    <w:rsid w:val="005562E5"/>
    <w:rsid w:val="00561104"/>
    <w:rsid w:val="00562387"/>
    <w:rsid w:val="00564A62"/>
    <w:rsid w:val="005722E8"/>
    <w:rsid w:val="005726A9"/>
    <w:rsid w:val="00577139"/>
    <w:rsid w:val="00580E66"/>
    <w:rsid w:val="00595692"/>
    <w:rsid w:val="005A1112"/>
    <w:rsid w:val="005A7088"/>
    <w:rsid w:val="005B1F7B"/>
    <w:rsid w:val="005B3F65"/>
    <w:rsid w:val="005B52AC"/>
    <w:rsid w:val="005B5AEC"/>
    <w:rsid w:val="005B669C"/>
    <w:rsid w:val="005B6C4C"/>
    <w:rsid w:val="005C4A63"/>
    <w:rsid w:val="005C627B"/>
    <w:rsid w:val="005D4227"/>
    <w:rsid w:val="005D4804"/>
    <w:rsid w:val="005D6976"/>
    <w:rsid w:val="005D6C9D"/>
    <w:rsid w:val="005D7360"/>
    <w:rsid w:val="005F23CA"/>
    <w:rsid w:val="005F5285"/>
    <w:rsid w:val="005F5681"/>
    <w:rsid w:val="005F5B2D"/>
    <w:rsid w:val="006008D0"/>
    <w:rsid w:val="00602C7A"/>
    <w:rsid w:val="006039C4"/>
    <w:rsid w:val="006044BD"/>
    <w:rsid w:val="00607F11"/>
    <w:rsid w:val="00610DC7"/>
    <w:rsid w:val="006155C4"/>
    <w:rsid w:val="006173FC"/>
    <w:rsid w:val="00620C49"/>
    <w:rsid w:val="0062124A"/>
    <w:rsid w:val="00623BD8"/>
    <w:rsid w:val="00630FE0"/>
    <w:rsid w:val="006343BC"/>
    <w:rsid w:val="006368B0"/>
    <w:rsid w:val="0063718E"/>
    <w:rsid w:val="00640F38"/>
    <w:rsid w:val="006431FD"/>
    <w:rsid w:val="00654790"/>
    <w:rsid w:val="00654F52"/>
    <w:rsid w:val="006557D7"/>
    <w:rsid w:val="00656BD5"/>
    <w:rsid w:val="006579F8"/>
    <w:rsid w:val="006622B8"/>
    <w:rsid w:val="00663F1F"/>
    <w:rsid w:val="0066441B"/>
    <w:rsid w:val="00681CBC"/>
    <w:rsid w:val="0068513C"/>
    <w:rsid w:val="006852C6"/>
    <w:rsid w:val="00685A06"/>
    <w:rsid w:val="0068674D"/>
    <w:rsid w:val="006909E6"/>
    <w:rsid w:val="00692F23"/>
    <w:rsid w:val="0069591B"/>
    <w:rsid w:val="00695F59"/>
    <w:rsid w:val="00696136"/>
    <w:rsid w:val="006A2B64"/>
    <w:rsid w:val="006A4F0B"/>
    <w:rsid w:val="006B0B8C"/>
    <w:rsid w:val="006C2CC9"/>
    <w:rsid w:val="006D4B9F"/>
    <w:rsid w:val="006D5A02"/>
    <w:rsid w:val="006D5ED5"/>
    <w:rsid w:val="006E0B97"/>
    <w:rsid w:val="006E6EFF"/>
    <w:rsid w:val="006F2DC7"/>
    <w:rsid w:val="006F3220"/>
    <w:rsid w:val="006F55D1"/>
    <w:rsid w:val="006F5ABE"/>
    <w:rsid w:val="007026F4"/>
    <w:rsid w:val="0070347C"/>
    <w:rsid w:val="007059CD"/>
    <w:rsid w:val="00716202"/>
    <w:rsid w:val="00720DB1"/>
    <w:rsid w:val="007215B2"/>
    <w:rsid w:val="00723F59"/>
    <w:rsid w:val="00735577"/>
    <w:rsid w:val="007374F7"/>
    <w:rsid w:val="007410D7"/>
    <w:rsid w:val="00742CA4"/>
    <w:rsid w:val="00743BF4"/>
    <w:rsid w:val="0075164A"/>
    <w:rsid w:val="00752F85"/>
    <w:rsid w:val="00753014"/>
    <w:rsid w:val="00753B54"/>
    <w:rsid w:val="007561E1"/>
    <w:rsid w:val="00761939"/>
    <w:rsid w:val="00763482"/>
    <w:rsid w:val="0077384E"/>
    <w:rsid w:val="00782510"/>
    <w:rsid w:val="0078539C"/>
    <w:rsid w:val="0078613D"/>
    <w:rsid w:val="00797088"/>
    <w:rsid w:val="007974C8"/>
    <w:rsid w:val="007A4007"/>
    <w:rsid w:val="007A4C83"/>
    <w:rsid w:val="007B21C6"/>
    <w:rsid w:val="007B26E0"/>
    <w:rsid w:val="007B409D"/>
    <w:rsid w:val="007B637A"/>
    <w:rsid w:val="007C5101"/>
    <w:rsid w:val="007C607B"/>
    <w:rsid w:val="007D0230"/>
    <w:rsid w:val="007D45B6"/>
    <w:rsid w:val="007D4AC9"/>
    <w:rsid w:val="007D6A89"/>
    <w:rsid w:val="007D73BC"/>
    <w:rsid w:val="007E0F8A"/>
    <w:rsid w:val="007E13A5"/>
    <w:rsid w:val="007E2DBE"/>
    <w:rsid w:val="007F0A1B"/>
    <w:rsid w:val="007F34BA"/>
    <w:rsid w:val="007F533D"/>
    <w:rsid w:val="007F7B40"/>
    <w:rsid w:val="00803172"/>
    <w:rsid w:val="00812B6F"/>
    <w:rsid w:val="00824AE1"/>
    <w:rsid w:val="00827BDB"/>
    <w:rsid w:val="008324B2"/>
    <w:rsid w:val="008361F6"/>
    <w:rsid w:val="00841516"/>
    <w:rsid w:val="0084313D"/>
    <w:rsid w:val="008432F5"/>
    <w:rsid w:val="00845148"/>
    <w:rsid w:val="00851187"/>
    <w:rsid w:val="00853A6B"/>
    <w:rsid w:val="008623C3"/>
    <w:rsid w:val="008633ED"/>
    <w:rsid w:val="00863400"/>
    <w:rsid w:val="00867706"/>
    <w:rsid w:val="00870A0C"/>
    <w:rsid w:val="008737D9"/>
    <w:rsid w:val="0087549E"/>
    <w:rsid w:val="00880BBB"/>
    <w:rsid w:val="00881643"/>
    <w:rsid w:val="00882F3E"/>
    <w:rsid w:val="008966D7"/>
    <w:rsid w:val="00896EA0"/>
    <w:rsid w:val="008A213C"/>
    <w:rsid w:val="008A443C"/>
    <w:rsid w:val="008A5D90"/>
    <w:rsid w:val="008A626F"/>
    <w:rsid w:val="008B1A3F"/>
    <w:rsid w:val="008B3F40"/>
    <w:rsid w:val="008B4367"/>
    <w:rsid w:val="008B49F3"/>
    <w:rsid w:val="008C3994"/>
    <w:rsid w:val="008C3BBE"/>
    <w:rsid w:val="008D26F2"/>
    <w:rsid w:val="008D3195"/>
    <w:rsid w:val="008D45C3"/>
    <w:rsid w:val="008E2F87"/>
    <w:rsid w:val="008E3CCE"/>
    <w:rsid w:val="008E4064"/>
    <w:rsid w:val="008E5874"/>
    <w:rsid w:val="008F3D69"/>
    <w:rsid w:val="0090160E"/>
    <w:rsid w:val="009038C3"/>
    <w:rsid w:val="0090596F"/>
    <w:rsid w:val="00914A90"/>
    <w:rsid w:val="00914EB9"/>
    <w:rsid w:val="00927F22"/>
    <w:rsid w:val="00933499"/>
    <w:rsid w:val="009442BA"/>
    <w:rsid w:val="009443CB"/>
    <w:rsid w:val="00951F69"/>
    <w:rsid w:val="00953846"/>
    <w:rsid w:val="009569EF"/>
    <w:rsid w:val="0095745C"/>
    <w:rsid w:val="00961612"/>
    <w:rsid w:val="0096391C"/>
    <w:rsid w:val="00964883"/>
    <w:rsid w:val="00966F1C"/>
    <w:rsid w:val="00967346"/>
    <w:rsid w:val="00971A47"/>
    <w:rsid w:val="00971AAB"/>
    <w:rsid w:val="009728C3"/>
    <w:rsid w:val="009744DD"/>
    <w:rsid w:val="00974A4D"/>
    <w:rsid w:val="0097584B"/>
    <w:rsid w:val="00975F7B"/>
    <w:rsid w:val="00976179"/>
    <w:rsid w:val="00977CAA"/>
    <w:rsid w:val="00980544"/>
    <w:rsid w:val="009865C6"/>
    <w:rsid w:val="00987DC6"/>
    <w:rsid w:val="0099281B"/>
    <w:rsid w:val="00993FE9"/>
    <w:rsid w:val="00996843"/>
    <w:rsid w:val="00997D59"/>
    <w:rsid w:val="009A649E"/>
    <w:rsid w:val="009B430E"/>
    <w:rsid w:val="009B679E"/>
    <w:rsid w:val="009B6822"/>
    <w:rsid w:val="009B6D6B"/>
    <w:rsid w:val="009B746C"/>
    <w:rsid w:val="009D0F4A"/>
    <w:rsid w:val="009D3B64"/>
    <w:rsid w:val="009D470D"/>
    <w:rsid w:val="009E144B"/>
    <w:rsid w:val="009E4966"/>
    <w:rsid w:val="009E79E3"/>
    <w:rsid w:val="009F3924"/>
    <w:rsid w:val="009F51C3"/>
    <w:rsid w:val="00A01EB6"/>
    <w:rsid w:val="00A02472"/>
    <w:rsid w:val="00A0288C"/>
    <w:rsid w:val="00A041E9"/>
    <w:rsid w:val="00A0609A"/>
    <w:rsid w:val="00A06A10"/>
    <w:rsid w:val="00A07D00"/>
    <w:rsid w:val="00A1025A"/>
    <w:rsid w:val="00A102C5"/>
    <w:rsid w:val="00A11209"/>
    <w:rsid w:val="00A1223E"/>
    <w:rsid w:val="00A13BE4"/>
    <w:rsid w:val="00A14B0E"/>
    <w:rsid w:val="00A235E8"/>
    <w:rsid w:val="00A23FA1"/>
    <w:rsid w:val="00A24B6F"/>
    <w:rsid w:val="00A2603B"/>
    <w:rsid w:val="00A26B4E"/>
    <w:rsid w:val="00A41280"/>
    <w:rsid w:val="00A413FE"/>
    <w:rsid w:val="00A43CEB"/>
    <w:rsid w:val="00A537CE"/>
    <w:rsid w:val="00A5673E"/>
    <w:rsid w:val="00A62AA6"/>
    <w:rsid w:val="00A65AA1"/>
    <w:rsid w:val="00A76E14"/>
    <w:rsid w:val="00A8629A"/>
    <w:rsid w:val="00A86ADE"/>
    <w:rsid w:val="00A92666"/>
    <w:rsid w:val="00A95270"/>
    <w:rsid w:val="00A97404"/>
    <w:rsid w:val="00AA1771"/>
    <w:rsid w:val="00AA17C5"/>
    <w:rsid w:val="00AA4F63"/>
    <w:rsid w:val="00AA6600"/>
    <w:rsid w:val="00AA7211"/>
    <w:rsid w:val="00AB17BF"/>
    <w:rsid w:val="00AB4C1B"/>
    <w:rsid w:val="00AB7F32"/>
    <w:rsid w:val="00AB7FCB"/>
    <w:rsid w:val="00AC2FA6"/>
    <w:rsid w:val="00AC3229"/>
    <w:rsid w:val="00AC4366"/>
    <w:rsid w:val="00AC441B"/>
    <w:rsid w:val="00AC6741"/>
    <w:rsid w:val="00AC7F70"/>
    <w:rsid w:val="00AD25DD"/>
    <w:rsid w:val="00AD35B5"/>
    <w:rsid w:val="00AD4515"/>
    <w:rsid w:val="00AD53B7"/>
    <w:rsid w:val="00AD5FD8"/>
    <w:rsid w:val="00AD75D1"/>
    <w:rsid w:val="00AE3963"/>
    <w:rsid w:val="00AF4422"/>
    <w:rsid w:val="00B01C05"/>
    <w:rsid w:val="00B0380C"/>
    <w:rsid w:val="00B03877"/>
    <w:rsid w:val="00B04935"/>
    <w:rsid w:val="00B15392"/>
    <w:rsid w:val="00B158BE"/>
    <w:rsid w:val="00B21C79"/>
    <w:rsid w:val="00B234BC"/>
    <w:rsid w:val="00B362F1"/>
    <w:rsid w:val="00B37910"/>
    <w:rsid w:val="00B4031A"/>
    <w:rsid w:val="00B4042A"/>
    <w:rsid w:val="00B4222B"/>
    <w:rsid w:val="00B47372"/>
    <w:rsid w:val="00B5486A"/>
    <w:rsid w:val="00B57414"/>
    <w:rsid w:val="00B65E11"/>
    <w:rsid w:val="00B74EFD"/>
    <w:rsid w:val="00B75F94"/>
    <w:rsid w:val="00B80714"/>
    <w:rsid w:val="00B81AF1"/>
    <w:rsid w:val="00B83743"/>
    <w:rsid w:val="00B90FBA"/>
    <w:rsid w:val="00B95E15"/>
    <w:rsid w:val="00BA669D"/>
    <w:rsid w:val="00BA6EEA"/>
    <w:rsid w:val="00BB08E8"/>
    <w:rsid w:val="00BB1A12"/>
    <w:rsid w:val="00BB28F7"/>
    <w:rsid w:val="00BC2D43"/>
    <w:rsid w:val="00BC5335"/>
    <w:rsid w:val="00BC55EB"/>
    <w:rsid w:val="00BD4842"/>
    <w:rsid w:val="00BD4C80"/>
    <w:rsid w:val="00BE2E77"/>
    <w:rsid w:val="00BE745D"/>
    <w:rsid w:val="00BF279C"/>
    <w:rsid w:val="00BF5386"/>
    <w:rsid w:val="00C02E99"/>
    <w:rsid w:val="00C04378"/>
    <w:rsid w:val="00C16E93"/>
    <w:rsid w:val="00C17038"/>
    <w:rsid w:val="00C21BE8"/>
    <w:rsid w:val="00C2352F"/>
    <w:rsid w:val="00C24859"/>
    <w:rsid w:val="00C30CAA"/>
    <w:rsid w:val="00C31D6A"/>
    <w:rsid w:val="00C33412"/>
    <w:rsid w:val="00C35FE0"/>
    <w:rsid w:val="00C36065"/>
    <w:rsid w:val="00C369A5"/>
    <w:rsid w:val="00C401F8"/>
    <w:rsid w:val="00C40575"/>
    <w:rsid w:val="00C405AC"/>
    <w:rsid w:val="00C43900"/>
    <w:rsid w:val="00C54056"/>
    <w:rsid w:val="00C577F5"/>
    <w:rsid w:val="00C622F5"/>
    <w:rsid w:val="00C67EBC"/>
    <w:rsid w:val="00C708DE"/>
    <w:rsid w:val="00C73389"/>
    <w:rsid w:val="00C81180"/>
    <w:rsid w:val="00C8238B"/>
    <w:rsid w:val="00C85D65"/>
    <w:rsid w:val="00C86A20"/>
    <w:rsid w:val="00C978A3"/>
    <w:rsid w:val="00CA1612"/>
    <w:rsid w:val="00CA6E10"/>
    <w:rsid w:val="00CA7A09"/>
    <w:rsid w:val="00CB0A0A"/>
    <w:rsid w:val="00CB19BC"/>
    <w:rsid w:val="00CB1D16"/>
    <w:rsid w:val="00CB2032"/>
    <w:rsid w:val="00CB227E"/>
    <w:rsid w:val="00CB3754"/>
    <w:rsid w:val="00CB54DE"/>
    <w:rsid w:val="00CC1EB9"/>
    <w:rsid w:val="00CC3C11"/>
    <w:rsid w:val="00CC6A9A"/>
    <w:rsid w:val="00CC6B45"/>
    <w:rsid w:val="00CD19DC"/>
    <w:rsid w:val="00CD7B6B"/>
    <w:rsid w:val="00CE0D90"/>
    <w:rsid w:val="00CE1732"/>
    <w:rsid w:val="00CF2D4A"/>
    <w:rsid w:val="00CF44F2"/>
    <w:rsid w:val="00D03357"/>
    <w:rsid w:val="00D04838"/>
    <w:rsid w:val="00D048A2"/>
    <w:rsid w:val="00D12B89"/>
    <w:rsid w:val="00D13D98"/>
    <w:rsid w:val="00D20968"/>
    <w:rsid w:val="00D26026"/>
    <w:rsid w:val="00D33CDD"/>
    <w:rsid w:val="00D342D9"/>
    <w:rsid w:val="00D346DA"/>
    <w:rsid w:val="00D41603"/>
    <w:rsid w:val="00D4753C"/>
    <w:rsid w:val="00D50FDA"/>
    <w:rsid w:val="00D5217A"/>
    <w:rsid w:val="00D541AB"/>
    <w:rsid w:val="00D54FEC"/>
    <w:rsid w:val="00D57DF6"/>
    <w:rsid w:val="00D61E37"/>
    <w:rsid w:val="00D676CC"/>
    <w:rsid w:val="00D67FCB"/>
    <w:rsid w:val="00D70041"/>
    <w:rsid w:val="00D72492"/>
    <w:rsid w:val="00D75F08"/>
    <w:rsid w:val="00D819E2"/>
    <w:rsid w:val="00D82731"/>
    <w:rsid w:val="00D84D93"/>
    <w:rsid w:val="00D86219"/>
    <w:rsid w:val="00D87B69"/>
    <w:rsid w:val="00D937D5"/>
    <w:rsid w:val="00D93B2D"/>
    <w:rsid w:val="00D94043"/>
    <w:rsid w:val="00D944E0"/>
    <w:rsid w:val="00D979F5"/>
    <w:rsid w:val="00DA42C0"/>
    <w:rsid w:val="00DB2829"/>
    <w:rsid w:val="00DB3315"/>
    <w:rsid w:val="00DC0194"/>
    <w:rsid w:val="00DC0E72"/>
    <w:rsid w:val="00DC1FF8"/>
    <w:rsid w:val="00DC6AC9"/>
    <w:rsid w:val="00DC775A"/>
    <w:rsid w:val="00DD2BC5"/>
    <w:rsid w:val="00DD3AB8"/>
    <w:rsid w:val="00DD547D"/>
    <w:rsid w:val="00DE1663"/>
    <w:rsid w:val="00DF04DA"/>
    <w:rsid w:val="00DF0A44"/>
    <w:rsid w:val="00DF4281"/>
    <w:rsid w:val="00DF6EB8"/>
    <w:rsid w:val="00DF72F1"/>
    <w:rsid w:val="00E0565E"/>
    <w:rsid w:val="00E11D60"/>
    <w:rsid w:val="00E1666B"/>
    <w:rsid w:val="00E2252A"/>
    <w:rsid w:val="00E37119"/>
    <w:rsid w:val="00E427C5"/>
    <w:rsid w:val="00E44D1E"/>
    <w:rsid w:val="00E50555"/>
    <w:rsid w:val="00E5172B"/>
    <w:rsid w:val="00E552FD"/>
    <w:rsid w:val="00E63AC7"/>
    <w:rsid w:val="00E652C5"/>
    <w:rsid w:val="00E67274"/>
    <w:rsid w:val="00E7179F"/>
    <w:rsid w:val="00E74D99"/>
    <w:rsid w:val="00E80889"/>
    <w:rsid w:val="00E84953"/>
    <w:rsid w:val="00E87AFD"/>
    <w:rsid w:val="00E90685"/>
    <w:rsid w:val="00E9112A"/>
    <w:rsid w:val="00E94095"/>
    <w:rsid w:val="00E96F48"/>
    <w:rsid w:val="00EA50C7"/>
    <w:rsid w:val="00EB3078"/>
    <w:rsid w:val="00EC197C"/>
    <w:rsid w:val="00EC20A5"/>
    <w:rsid w:val="00EC5F66"/>
    <w:rsid w:val="00EC6CCE"/>
    <w:rsid w:val="00ED1D06"/>
    <w:rsid w:val="00EE00C9"/>
    <w:rsid w:val="00EE03B5"/>
    <w:rsid w:val="00EE0B17"/>
    <w:rsid w:val="00EE0B58"/>
    <w:rsid w:val="00EE6277"/>
    <w:rsid w:val="00EF19D8"/>
    <w:rsid w:val="00EF395B"/>
    <w:rsid w:val="00F01D5F"/>
    <w:rsid w:val="00F10CD1"/>
    <w:rsid w:val="00F1169B"/>
    <w:rsid w:val="00F12561"/>
    <w:rsid w:val="00F13866"/>
    <w:rsid w:val="00F146CA"/>
    <w:rsid w:val="00F171AC"/>
    <w:rsid w:val="00F21E03"/>
    <w:rsid w:val="00F23B02"/>
    <w:rsid w:val="00F3008C"/>
    <w:rsid w:val="00F312C1"/>
    <w:rsid w:val="00F33DB6"/>
    <w:rsid w:val="00F37369"/>
    <w:rsid w:val="00F37454"/>
    <w:rsid w:val="00F42D29"/>
    <w:rsid w:val="00F435B0"/>
    <w:rsid w:val="00F44C67"/>
    <w:rsid w:val="00F5009C"/>
    <w:rsid w:val="00F549E8"/>
    <w:rsid w:val="00F61FF8"/>
    <w:rsid w:val="00F62100"/>
    <w:rsid w:val="00F627D3"/>
    <w:rsid w:val="00F647BA"/>
    <w:rsid w:val="00F856B1"/>
    <w:rsid w:val="00FA320B"/>
    <w:rsid w:val="00FA3E73"/>
    <w:rsid w:val="00FA56B7"/>
    <w:rsid w:val="00FA57AC"/>
    <w:rsid w:val="00FA7477"/>
    <w:rsid w:val="00FC0CC0"/>
    <w:rsid w:val="00FC4985"/>
    <w:rsid w:val="00FC6AFA"/>
    <w:rsid w:val="00FD11E1"/>
    <w:rsid w:val="00FD3EA5"/>
    <w:rsid w:val="00FD45DC"/>
    <w:rsid w:val="00FE2000"/>
    <w:rsid w:val="00FE427C"/>
    <w:rsid w:val="00FF0178"/>
    <w:rsid w:val="00FF0E4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96"/>
    </o:shapedefaults>
    <o:shapelayout v:ext="edit">
      <o:idmap v:ext="edit" data="1"/>
    </o:shapelayout>
  </w:shapeDefaults>
  <w:decimalSymbol w:val="."/>
  <w:listSeparator w:val=","/>
  <w14:docId w14:val="5D696B72"/>
  <w15:docId w15:val="{BE41839D-941E-4A70-88C8-28C9649E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008C"/>
    <w:pPr>
      <w:spacing w:line="280" w:lineRule="atLeast"/>
    </w:pPr>
    <w:rPr>
      <w:rFonts w:ascii="Garamond" w:hAnsi="Garamond"/>
      <w:sz w:val="22"/>
      <w:szCs w:val="27"/>
    </w:rPr>
  </w:style>
  <w:style w:type="paragraph" w:styleId="Heading1">
    <w:name w:val="heading 1"/>
    <w:basedOn w:val="Normal"/>
    <w:next w:val="Normal"/>
    <w:rsid w:val="00F3008C"/>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F3008C"/>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F3008C"/>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F3008C"/>
    <w:pPr>
      <w:numPr>
        <w:ilvl w:val="3"/>
      </w:numPr>
      <w:outlineLvl w:val="3"/>
    </w:pPr>
    <w:rPr>
      <w:bCs/>
      <w:i/>
    </w:rPr>
  </w:style>
  <w:style w:type="paragraph" w:styleId="Heading5">
    <w:name w:val="heading 5"/>
    <w:basedOn w:val="Normal"/>
    <w:next w:val="Normal"/>
    <w:qFormat/>
    <w:rsid w:val="00F3008C"/>
    <w:pPr>
      <w:keepNext/>
      <w:numPr>
        <w:ilvl w:val="4"/>
        <w:numId w:val="3"/>
      </w:numPr>
      <w:outlineLvl w:val="4"/>
    </w:pPr>
  </w:style>
  <w:style w:type="paragraph" w:styleId="Heading6">
    <w:name w:val="heading 6"/>
    <w:basedOn w:val="Normal"/>
    <w:next w:val="Normal"/>
    <w:qFormat/>
    <w:rsid w:val="00F3008C"/>
    <w:pPr>
      <w:keepNext/>
      <w:numPr>
        <w:ilvl w:val="5"/>
        <w:numId w:val="2"/>
      </w:numPr>
      <w:outlineLvl w:val="5"/>
    </w:pPr>
  </w:style>
  <w:style w:type="paragraph" w:styleId="Heading7">
    <w:name w:val="heading 7"/>
    <w:basedOn w:val="Normal"/>
    <w:next w:val="Normal"/>
    <w:qFormat/>
    <w:rsid w:val="00F3008C"/>
    <w:pPr>
      <w:keepNext/>
      <w:numPr>
        <w:ilvl w:val="6"/>
        <w:numId w:val="2"/>
      </w:numPr>
      <w:outlineLvl w:val="6"/>
    </w:pPr>
    <w:rPr>
      <w:bCs/>
    </w:rPr>
  </w:style>
  <w:style w:type="paragraph" w:styleId="Heading8">
    <w:name w:val="heading 8"/>
    <w:basedOn w:val="Normal"/>
    <w:next w:val="Normal"/>
    <w:qFormat/>
    <w:rsid w:val="00F3008C"/>
    <w:pPr>
      <w:keepNext/>
      <w:numPr>
        <w:ilvl w:val="7"/>
        <w:numId w:val="2"/>
      </w:numPr>
      <w:outlineLvl w:val="7"/>
    </w:pPr>
  </w:style>
  <w:style w:type="paragraph" w:styleId="Heading9">
    <w:name w:val="heading 9"/>
    <w:basedOn w:val="Normal"/>
    <w:next w:val="Normal"/>
    <w:qFormat/>
    <w:rsid w:val="00F3008C"/>
    <w:pPr>
      <w:keepNext/>
      <w:numPr>
        <w:ilvl w:val="8"/>
        <w:numId w:val="2"/>
      </w:numPr>
      <w:outlineLvl w:val="8"/>
    </w:pPr>
    <w:rPr>
      <w:u w:val="single"/>
    </w:rPr>
  </w:style>
  <w:style w:type="character" w:default="1" w:styleId="DefaultParagraphFont">
    <w:name w:val="Default Paragraph Font"/>
    <w:uiPriority w:val="1"/>
    <w:semiHidden/>
    <w:unhideWhenUsed/>
    <w:rsid w:val="00F30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08C"/>
  </w:style>
  <w:style w:type="character" w:styleId="FootnoteReference">
    <w:name w:val="footnote reference"/>
    <w:rsid w:val="00F3008C"/>
    <w:rPr>
      <w:rFonts w:ascii="Garamond" w:hAnsi="Garamond"/>
      <w:dstrike w:val="0"/>
      <w:color w:val="000000"/>
      <w:sz w:val="24"/>
      <w:szCs w:val="24"/>
      <w:u w:val="none"/>
      <w:vertAlign w:val="superscript"/>
    </w:rPr>
  </w:style>
  <w:style w:type="paragraph" w:styleId="DocumentMap">
    <w:name w:val="Document Map"/>
    <w:basedOn w:val="Normal"/>
    <w:semiHidden/>
    <w:rsid w:val="00F3008C"/>
    <w:pPr>
      <w:shd w:val="clear" w:color="auto" w:fill="000080"/>
    </w:pPr>
    <w:rPr>
      <w:rFonts w:ascii="Tahoma" w:hAnsi="Tahoma"/>
    </w:rPr>
  </w:style>
  <w:style w:type="paragraph" w:styleId="TOC1">
    <w:name w:val="toc 1"/>
    <w:basedOn w:val="Normal"/>
    <w:next w:val="Normal"/>
    <w:autoRedefine/>
    <w:uiPriority w:val="39"/>
    <w:rsid w:val="00F3008C"/>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F3008C"/>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F3008C"/>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F3008C"/>
    <w:pPr>
      <w:tabs>
        <w:tab w:val="left" w:pos="3240"/>
        <w:tab w:val="right" w:leader="dot" w:pos="8914"/>
      </w:tabs>
      <w:ind w:left="2160"/>
    </w:pPr>
    <w:rPr>
      <w:i/>
    </w:rPr>
  </w:style>
  <w:style w:type="paragraph" w:styleId="TOC5">
    <w:name w:val="toc 5"/>
    <w:basedOn w:val="Normal"/>
    <w:next w:val="Normal"/>
    <w:semiHidden/>
    <w:rsid w:val="00F3008C"/>
    <w:pPr>
      <w:tabs>
        <w:tab w:val="left" w:pos="3960"/>
        <w:tab w:val="right" w:leader="dot" w:pos="8914"/>
      </w:tabs>
      <w:ind w:left="3240"/>
    </w:pPr>
  </w:style>
  <w:style w:type="paragraph" w:styleId="TOC6">
    <w:name w:val="toc 6"/>
    <w:basedOn w:val="Normal"/>
    <w:next w:val="Normal"/>
    <w:autoRedefine/>
    <w:semiHidden/>
    <w:rsid w:val="00F3008C"/>
    <w:pPr>
      <w:ind w:left="1200"/>
    </w:pPr>
  </w:style>
  <w:style w:type="paragraph" w:styleId="TOC7">
    <w:name w:val="toc 7"/>
    <w:basedOn w:val="Normal"/>
    <w:next w:val="Normal"/>
    <w:autoRedefine/>
    <w:semiHidden/>
    <w:rsid w:val="00F3008C"/>
    <w:pPr>
      <w:ind w:left="1440"/>
    </w:pPr>
  </w:style>
  <w:style w:type="paragraph" w:styleId="TOC8">
    <w:name w:val="toc 8"/>
    <w:basedOn w:val="Normal"/>
    <w:next w:val="Normal"/>
    <w:autoRedefine/>
    <w:semiHidden/>
    <w:rsid w:val="00F3008C"/>
    <w:pPr>
      <w:ind w:left="1680"/>
    </w:pPr>
  </w:style>
  <w:style w:type="paragraph" w:styleId="TOC9">
    <w:name w:val="toc 9"/>
    <w:basedOn w:val="Normal"/>
    <w:next w:val="Normal"/>
    <w:autoRedefine/>
    <w:semiHidden/>
    <w:rsid w:val="00F3008C"/>
    <w:pPr>
      <w:ind w:left="1920"/>
    </w:pPr>
  </w:style>
  <w:style w:type="paragraph" w:customStyle="1" w:styleId="StyleJustified">
    <w:name w:val="Style Justified"/>
    <w:basedOn w:val="Normal"/>
    <w:rsid w:val="00F3008C"/>
    <w:rPr>
      <w:szCs w:val="20"/>
    </w:rPr>
  </w:style>
  <w:style w:type="paragraph" w:styleId="Header">
    <w:name w:val="header"/>
    <w:basedOn w:val="Normal"/>
    <w:rsid w:val="00F3008C"/>
    <w:pPr>
      <w:tabs>
        <w:tab w:val="center" w:pos="4320"/>
        <w:tab w:val="right" w:pos="8640"/>
      </w:tabs>
    </w:pPr>
  </w:style>
  <w:style w:type="paragraph" w:styleId="Footer">
    <w:name w:val="footer"/>
    <w:basedOn w:val="Normal"/>
    <w:link w:val="FooterChar"/>
    <w:rsid w:val="00F3008C"/>
    <w:pPr>
      <w:tabs>
        <w:tab w:val="center" w:pos="4320"/>
        <w:tab w:val="right" w:pos="8640"/>
      </w:tabs>
      <w:spacing w:line="240" w:lineRule="auto"/>
    </w:pPr>
    <w:rPr>
      <w:sz w:val="16"/>
    </w:rPr>
  </w:style>
  <w:style w:type="paragraph" w:customStyle="1" w:styleId="AppLine1">
    <w:name w:val="App Line 1"/>
    <w:basedOn w:val="Normal"/>
    <w:next w:val="Normal"/>
    <w:rsid w:val="00F3008C"/>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F3008C"/>
    <w:pPr>
      <w:spacing w:line="240" w:lineRule="auto"/>
      <w:jc w:val="right"/>
    </w:pPr>
    <w:rPr>
      <w:rFonts w:ascii="Century Gothic" w:hAnsi="Century Gothic"/>
      <w:color w:val="006699"/>
      <w:sz w:val="28"/>
      <w:szCs w:val="28"/>
    </w:rPr>
  </w:style>
  <w:style w:type="paragraph" w:styleId="BalloonText">
    <w:name w:val="Balloon Text"/>
    <w:basedOn w:val="Normal"/>
    <w:semiHidden/>
    <w:rsid w:val="00F3008C"/>
    <w:rPr>
      <w:rFonts w:ascii="Tahoma" w:hAnsi="Tahoma" w:cs="Tahoma"/>
      <w:sz w:val="16"/>
      <w:szCs w:val="16"/>
    </w:rPr>
  </w:style>
  <w:style w:type="character" w:styleId="Hyperlink">
    <w:name w:val="Hyperlink"/>
    <w:basedOn w:val="DefaultParagraphFont"/>
    <w:uiPriority w:val="99"/>
    <w:rsid w:val="00F3008C"/>
    <w:rPr>
      <w:color w:val="0000FF"/>
      <w:u w:val="single"/>
    </w:rPr>
  </w:style>
  <w:style w:type="paragraph" w:styleId="ListNumber">
    <w:name w:val="List Number"/>
    <w:basedOn w:val="Normal"/>
    <w:next w:val="Heading1"/>
    <w:rsid w:val="00F3008C"/>
    <w:pPr>
      <w:numPr>
        <w:numId w:val="1"/>
      </w:numPr>
      <w:jc w:val="right"/>
    </w:pPr>
    <w:rPr>
      <w:rFonts w:ascii="Arial" w:hAnsi="Arial"/>
      <w:sz w:val="96"/>
    </w:rPr>
  </w:style>
  <w:style w:type="paragraph" w:styleId="List">
    <w:name w:val="List"/>
    <w:basedOn w:val="Normal"/>
    <w:rsid w:val="00F3008C"/>
    <w:pPr>
      <w:ind w:left="360" w:hanging="360"/>
    </w:pPr>
  </w:style>
  <w:style w:type="paragraph" w:customStyle="1" w:styleId="Contents1">
    <w:name w:val="Contents 1"/>
    <w:basedOn w:val="Normal"/>
    <w:next w:val="Normal"/>
    <w:rsid w:val="00F3008C"/>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F3008C"/>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F3008C"/>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F3008C"/>
    <w:pPr>
      <w:tabs>
        <w:tab w:val="right" w:pos="8910"/>
      </w:tabs>
    </w:pPr>
    <w:rPr>
      <w:rFonts w:ascii="Century Gothic" w:hAnsi="Century Gothic" w:cs="Arial"/>
      <w:b/>
      <w:bCs/>
      <w:color w:val="006699"/>
    </w:rPr>
  </w:style>
  <w:style w:type="paragraph" w:customStyle="1" w:styleId="Cover1Title">
    <w:name w:val="Cover 1Title"/>
    <w:basedOn w:val="Normal"/>
    <w:next w:val="Normal"/>
    <w:rsid w:val="00F3008C"/>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F3008C"/>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F3008C"/>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F3008C"/>
    <w:rPr>
      <w:rFonts w:ascii="Century Gothic" w:hAnsi="Century Gothic" w:cs="Arial"/>
      <w:b/>
      <w:bCs/>
      <w:color w:val="006699"/>
      <w:sz w:val="22"/>
      <w:szCs w:val="27"/>
    </w:rPr>
  </w:style>
  <w:style w:type="paragraph" w:customStyle="1" w:styleId="TableSheet">
    <w:name w:val="Table Sheet"/>
    <w:basedOn w:val="Normal"/>
    <w:next w:val="Normal"/>
    <w:rsid w:val="00F3008C"/>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F3008C"/>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16060081">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482572742">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ntralmastormwater.org/sites/centralmastormwater/files/uploads/construction_inspection_sop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almastormwater.org/sites/centralmastormwater/files/uploads/erosion_and_sedimentation_control_sop_final.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C3ED225B-73B3-47BD-BC85-4C937623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2012_color.dotm</Template>
  <TotalTime>9</TotalTime>
  <Pages>8</Pages>
  <Words>1558</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11612</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Julianne Busa</cp:lastModifiedBy>
  <cp:revision>4</cp:revision>
  <cp:lastPrinted>2016-08-30T19:54:00Z</cp:lastPrinted>
  <dcterms:created xsi:type="dcterms:W3CDTF">2019-02-27T01:57:00Z</dcterms:created>
  <dcterms:modified xsi:type="dcterms:W3CDTF">2019-02-27T02:50:00Z</dcterms:modified>
</cp:coreProperties>
</file>