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spacing w:before="245"/>
        <w:ind w:left="440" w:right="1081" w:firstLine="0"/>
        <w:jc w:val="left"/>
        <w:rPr>
          <w:rFonts w:ascii="Century Gothic"/>
          <w:b/>
          <w:sz w:val="36"/>
        </w:rPr>
      </w:pPr>
      <w:bookmarkStart w:name="SOP 21: Operations and Maintenance of Mu" w:id="1"/>
      <w:bookmarkEnd w:id="1"/>
      <w:r>
        <w:rPr/>
      </w:r>
      <w:r>
        <w:rPr>
          <w:rFonts w:ascii="Century Gothic"/>
          <w:b/>
          <w:color w:val="006699"/>
          <w:sz w:val="36"/>
        </w:rPr>
        <w:t>SOP 21: Operations and Maintenance of Municipal Vehicles and Equipment</w:t>
      </w:r>
    </w:p>
    <w:p>
      <w:pPr>
        <w:pStyle w:val="Heading1"/>
        <w:spacing w:before="240"/>
      </w:pPr>
      <w:r>
        <w:rPr>
          <w:color w:val="006699"/>
        </w:rPr>
        <w:t>Introduction</w:t>
      </w:r>
    </w:p>
    <w:p>
      <w:pPr>
        <w:pStyle w:val="BodyText"/>
        <w:spacing w:line="276" w:lineRule="auto" w:before="40"/>
        <w:ind w:left="440" w:right="645" w:firstLine="0"/>
      </w:pPr>
      <w:r>
        <w:rPr/>
        <w:t>Regular maintenance of both municipal and contracted vehicles and heavy equipment not only prolongs the life of municipal assets but also helps reduce the potential for leaking of fluids associated with normal wear and tear. Potential pollutants include fuels, oil, antifreeze, brake fluid, solvents, and battery acid. The goal of this written Standard Operating Procedure (SOP) is to provide guidance to municipal employees to help reduce the discharge of pollutants from the MS4 as a result of leaks from vehicles and equipment. If services are contracted with respect to vehicles and equipment, this SOP should be provided to the contractor. The contract should also specify that the contractor is responsible for compliance with all applicable laws.</w:t>
      </w:r>
    </w:p>
    <w:p>
      <w:pPr>
        <w:pStyle w:val="BodyText"/>
        <w:spacing w:before="5"/>
        <w:ind w:left="0" w:firstLine="0"/>
        <w:rPr>
          <w:sz w:val="25"/>
        </w:rPr>
      </w:pPr>
    </w:p>
    <w:p>
      <w:pPr>
        <w:pStyle w:val="BodyText"/>
        <w:spacing w:line="273" w:lineRule="auto"/>
        <w:ind w:left="439" w:right="1338" w:firstLine="0"/>
      </w:pPr>
      <w:r>
        <w:rPr/>
        <w:t>The ##MUNICIPALITY## undertakes various procedures in regards to its municipal vehicles and equipment.</w:t>
      </w:r>
    </w:p>
    <w:p>
      <w:pPr>
        <w:pStyle w:val="BodyText"/>
        <w:spacing w:before="11"/>
        <w:ind w:left="0" w:firstLine="0"/>
        <w:rPr>
          <w:sz w:val="21"/>
        </w:rPr>
      </w:pPr>
      <w:r>
        <w:rPr/>
        <w:pict>
          <v:shape style="position:absolute;margin-left:66.360001pt;margin-top:14.573421pt;width:479.3pt;height:33.5pt;mso-position-horizontal-relative:page;mso-position-vertical-relative:paragraph;z-index:0;mso-wrap-distance-left:0;mso-wrap-distance-right:0" type="#_x0000_t202" filled="false" stroked="true" strokeweight=".48pt" strokecolor="#7030a0">
            <v:textbox inset="0,0,0,0">
              <w:txbxContent>
                <w:p>
                  <w:pPr>
                    <w:spacing w:line="278" w:lineRule="auto" w:before="18"/>
                    <w:ind w:left="107" w:right="509" w:firstLine="0"/>
                    <w:jc w:val="left"/>
                    <w:rPr>
                      <w:rFonts w:ascii="Calibri" w:hAnsi="Calibri"/>
                      <w:i/>
                      <w:sz w:val="22"/>
                    </w:rPr>
                  </w:pPr>
                  <w:r>
                    <w:rPr>
                      <w:rFonts w:ascii="Calibri" w:hAnsi="Calibri"/>
                      <w:i/>
                      <w:color w:val="7030A0"/>
                      <w:sz w:val="22"/>
                    </w:rPr>
                    <w:t>Instructions: Briefly describe the municipality’s current vehicle and equipment maintenance activities </w:t>
                  </w:r>
                  <w:r>
                    <w:rPr>
                      <w:rFonts w:ascii="Calibri" w:hAnsi="Calibri"/>
                      <w:i/>
                      <w:color w:val="7030A0"/>
                      <w:sz w:val="22"/>
                    </w:rPr>
                    <w:t>(i.e., fluid leak protocol, fueling areas, vehicle washing).</w:t>
                  </w:r>
                </w:p>
              </w:txbxContent>
            </v:textbox>
            <v:stroke dashstyle="solid"/>
            <w10:wrap type="topAndBottom"/>
          </v:shape>
        </w:pict>
      </w:r>
    </w:p>
    <w:p>
      <w:pPr>
        <w:pStyle w:val="BodyText"/>
        <w:spacing w:before="7"/>
        <w:ind w:left="0" w:firstLine="0"/>
        <w:rPr>
          <w:sz w:val="13"/>
        </w:rPr>
      </w:pPr>
    </w:p>
    <w:p>
      <w:pPr>
        <w:pStyle w:val="BodyText"/>
        <w:spacing w:line="276" w:lineRule="auto" w:before="101"/>
        <w:ind w:left="440" w:right="589" w:firstLine="0"/>
      </w:pPr>
      <w:r>
        <w:rPr/>
        <w:t>Within two years of the effective date of the MS4 Permit, the ##MUNICIPALITY will create an inventory of all municipal vehicles and equipment and update this inventory annually (refer to the attached vehicles and equipment inventory template).</w:t>
      </w:r>
    </w:p>
    <w:p>
      <w:pPr>
        <w:pStyle w:val="BodyText"/>
        <w:spacing w:before="5"/>
        <w:ind w:left="0" w:firstLine="0"/>
        <w:rPr>
          <w:sz w:val="30"/>
        </w:rPr>
      </w:pPr>
    </w:p>
    <w:p>
      <w:pPr>
        <w:pStyle w:val="Heading1"/>
      </w:pPr>
      <w:r>
        <w:rPr>
          <w:color w:val="006699"/>
        </w:rPr>
        <w:t>Procedures</w:t>
      </w:r>
    </w:p>
    <w:p>
      <w:pPr>
        <w:pStyle w:val="BodyText"/>
        <w:spacing w:line="276" w:lineRule="auto" w:before="40"/>
        <w:ind w:left="440" w:right="994" w:firstLine="0"/>
      </w:pPr>
      <w:r>
        <w:rPr/>
        <w:t>The ##MUNICIPALITY will implement the following procedures for municipally owned and operated vehicles and equipment to reduce the discharge of pollutants from the MS4:</w:t>
      </w:r>
    </w:p>
    <w:p>
      <w:pPr>
        <w:pStyle w:val="BodyText"/>
        <w:spacing w:before="3"/>
        <w:ind w:left="0" w:firstLine="0"/>
        <w:rPr>
          <w:sz w:val="16"/>
        </w:rPr>
      </w:pPr>
    </w:p>
    <w:p>
      <w:pPr>
        <w:pStyle w:val="Heading3"/>
        <w:spacing w:before="100"/>
        <w:ind w:left="3375"/>
      </w:pPr>
      <w:r>
        <w:rPr/>
        <w:t>Vehicle and Equipment Maintenance</w:t>
      </w:r>
    </w:p>
    <w:p>
      <w:pPr>
        <w:spacing w:before="26"/>
        <w:ind w:left="440" w:right="0" w:firstLine="0"/>
        <w:jc w:val="left"/>
        <w:rPr>
          <w:b/>
          <w:i/>
          <w:sz w:val="23"/>
        </w:rPr>
      </w:pPr>
      <w:bookmarkStart w:name="Vehicle Storage" w:id="2"/>
      <w:bookmarkEnd w:id="2"/>
      <w:r>
        <w:rPr/>
      </w:r>
      <w:r>
        <w:rPr>
          <w:b/>
          <w:i/>
          <w:w w:val="90"/>
          <w:sz w:val="23"/>
        </w:rPr>
        <w:t>Vehicle Storage</w:t>
      </w:r>
    </w:p>
    <w:p>
      <w:pPr>
        <w:pStyle w:val="ListParagraph"/>
        <w:numPr>
          <w:ilvl w:val="0"/>
          <w:numId w:val="1"/>
        </w:numPr>
        <w:tabs>
          <w:tab w:pos="1160" w:val="left" w:leader="none"/>
          <w:tab w:pos="1161" w:val="left" w:leader="none"/>
        </w:tabs>
        <w:spacing w:line="273" w:lineRule="auto" w:before="34" w:after="0"/>
        <w:ind w:left="1160" w:right="1520" w:hanging="360"/>
        <w:jc w:val="left"/>
        <w:rPr>
          <w:sz w:val="22"/>
        </w:rPr>
      </w:pPr>
      <w:r>
        <w:rPr>
          <w:sz w:val="22"/>
        </w:rPr>
        <w:t>Monitor vehicles and equipment for leaks and use drip pans as needed until repairs can be performed.</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When drip pans are used, avoid</w:t>
      </w:r>
      <w:r>
        <w:rPr>
          <w:spacing w:val="-11"/>
          <w:sz w:val="22"/>
        </w:rPr>
        <w:t> </w:t>
      </w:r>
      <w:r>
        <w:rPr>
          <w:sz w:val="22"/>
        </w:rPr>
        <w:t>overtopping.</w:t>
      </w:r>
    </w:p>
    <w:p>
      <w:pPr>
        <w:pStyle w:val="ListParagraph"/>
        <w:numPr>
          <w:ilvl w:val="0"/>
          <w:numId w:val="1"/>
        </w:numPr>
        <w:tabs>
          <w:tab w:pos="1160" w:val="left" w:leader="none"/>
          <w:tab w:pos="1161" w:val="left" w:leader="none"/>
        </w:tabs>
        <w:spacing w:line="273" w:lineRule="auto" w:before="37" w:after="0"/>
        <w:ind w:left="1160" w:right="1225" w:hanging="360"/>
        <w:jc w:val="left"/>
        <w:rPr>
          <w:sz w:val="22"/>
        </w:rPr>
      </w:pPr>
      <w:r>
        <w:rPr>
          <w:sz w:val="22"/>
        </w:rPr>
        <w:t>Drain fluids from leaking or wrecked vehicles and parts as soon as possible. Dispose of fluids properly.</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Store and park vehicles on impervious surfaces and/or under cover or indoors whenever</w:t>
      </w:r>
      <w:r>
        <w:rPr>
          <w:spacing w:val="-31"/>
          <w:sz w:val="22"/>
        </w:rPr>
        <w:t> </w:t>
      </w:r>
      <w:r>
        <w:rPr>
          <w:sz w:val="22"/>
        </w:rPr>
        <w:t>possible.</w:t>
      </w:r>
    </w:p>
    <w:p>
      <w:pPr>
        <w:pStyle w:val="BodyText"/>
        <w:ind w:left="0" w:firstLine="0"/>
        <w:rPr>
          <w:sz w:val="28"/>
        </w:rPr>
      </w:pPr>
    </w:p>
    <w:p>
      <w:pPr>
        <w:spacing w:before="0"/>
        <w:ind w:left="440" w:right="0" w:firstLine="0"/>
        <w:jc w:val="left"/>
        <w:rPr>
          <w:b/>
          <w:i/>
          <w:sz w:val="23"/>
        </w:rPr>
      </w:pPr>
      <w:bookmarkStart w:name="Vehicle Maintenance" w:id="3"/>
      <w:bookmarkEnd w:id="3"/>
      <w:r>
        <w:rPr/>
      </w:r>
      <w:r>
        <w:rPr>
          <w:b/>
          <w:i/>
          <w:spacing w:val="6"/>
          <w:w w:val="85"/>
          <w:sz w:val="23"/>
        </w:rPr>
        <w:t>Vehicle</w:t>
      </w:r>
      <w:r>
        <w:rPr>
          <w:b/>
          <w:i/>
          <w:spacing w:val="59"/>
          <w:w w:val="85"/>
          <w:sz w:val="23"/>
        </w:rPr>
        <w:t> </w:t>
      </w:r>
      <w:r>
        <w:rPr>
          <w:b/>
          <w:i/>
          <w:spacing w:val="9"/>
          <w:w w:val="85"/>
          <w:sz w:val="23"/>
        </w:rPr>
        <w:t>Maintenance</w:t>
      </w:r>
    </w:p>
    <w:p>
      <w:pPr>
        <w:pStyle w:val="ListParagraph"/>
        <w:numPr>
          <w:ilvl w:val="0"/>
          <w:numId w:val="1"/>
        </w:numPr>
        <w:tabs>
          <w:tab w:pos="1160" w:val="left" w:leader="none"/>
          <w:tab w:pos="1161" w:val="left" w:leader="none"/>
        </w:tabs>
        <w:spacing w:line="273" w:lineRule="auto" w:before="32" w:after="0"/>
        <w:ind w:left="1160" w:right="880" w:hanging="360"/>
        <w:jc w:val="left"/>
        <w:rPr>
          <w:sz w:val="22"/>
        </w:rPr>
      </w:pPr>
      <w:r>
        <w:rPr>
          <w:sz w:val="22"/>
        </w:rPr>
        <w:t>Conduct routine inspections of heavy equipment and vehicles to proactively identify maintenance needs or potential</w:t>
      </w:r>
      <w:r>
        <w:rPr>
          <w:spacing w:val="-2"/>
          <w:sz w:val="22"/>
        </w:rPr>
        <w:t> </w:t>
      </w:r>
      <w:r>
        <w:rPr>
          <w:sz w:val="22"/>
        </w:rPr>
        <w:t>leaks.</w:t>
      </w:r>
    </w:p>
    <w:p>
      <w:pPr>
        <w:pStyle w:val="ListParagraph"/>
        <w:numPr>
          <w:ilvl w:val="0"/>
          <w:numId w:val="1"/>
        </w:numPr>
        <w:tabs>
          <w:tab w:pos="1160" w:val="left" w:leader="none"/>
          <w:tab w:pos="1161" w:val="left" w:leader="none"/>
        </w:tabs>
        <w:spacing w:line="273" w:lineRule="auto" w:before="2" w:after="0"/>
        <w:ind w:left="1160" w:right="1105" w:hanging="360"/>
        <w:jc w:val="left"/>
        <w:rPr>
          <w:sz w:val="22"/>
        </w:rPr>
      </w:pPr>
      <w:r>
        <w:rPr>
          <w:sz w:val="22"/>
        </w:rPr>
        <w:t>Perform routine preventive maintenance to ensure heavy equipment and vehicles </w:t>
      </w:r>
      <w:r>
        <w:rPr>
          <w:spacing w:val="-2"/>
          <w:sz w:val="22"/>
        </w:rPr>
        <w:t>are </w:t>
      </w:r>
      <w:r>
        <w:rPr>
          <w:sz w:val="22"/>
        </w:rPr>
        <w:t>operating optimally.</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Recycle or dispose of waste properly and</w:t>
      </w:r>
      <w:r>
        <w:rPr>
          <w:spacing w:val="-13"/>
          <w:sz w:val="22"/>
        </w:rPr>
        <w:t> </w:t>
      </w:r>
      <w:r>
        <w:rPr>
          <w:sz w:val="22"/>
        </w:rPr>
        <w:t>promptly.</w:t>
      </w:r>
    </w:p>
    <w:p>
      <w:pPr>
        <w:pStyle w:val="ListParagraph"/>
        <w:numPr>
          <w:ilvl w:val="0"/>
          <w:numId w:val="1"/>
        </w:numPr>
        <w:tabs>
          <w:tab w:pos="1160" w:val="left" w:leader="none"/>
          <w:tab w:pos="1161" w:val="left" w:leader="none"/>
        </w:tabs>
        <w:spacing w:line="240" w:lineRule="auto" w:before="37" w:after="0"/>
        <w:ind w:left="1160" w:right="0" w:hanging="360"/>
        <w:jc w:val="left"/>
        <w:rPr>
          <w:sz w:val="22"/>
        </w:rPr>
      </w:pPr>
      <w:r>
        <w:rPr>
          <w:sz w:val="22"/>
        </w:rPr>
        <w:t>Sweep and pick up trash and debris as</w:t>
      </w:r>
      <w:r>
        <w:rPr>
          <w:spacing w:val="-11"/>
          <w:sz w:val="22"/>
        </w:rPr>
        <w:t> </w:t>
      </w:r>
      <w:r>
        <w:rPr>
          <w:sz w:val="22"/>
        </w:rPr>
        <w:t>needed.</w:t>
      </w:r>
    </w:p>
    <w:p>
      <w:pPr>
        <w:spacing w:after="0" w:line="240" w:lineRule="auto"/>
        <w:jc w:val="left"/>
        <w:rPr>
          <w:sz w:val="22"/>
        </w:rPr>
        <w:sectPr>
          <w:headerReference w:type="default" r:id="rId5"/>
          <w:footerReference w:type="default" r:id="rId6"/>
          <w:type w:val="continuous"/>
          <w:pgSz w:w="12240" w:h="15840"/>
          <w:pgMar w:header="719" w:footer="1338" w:top="960" w:bottom="1520" w:left="1000" w:right="900"/>
          <w:pgNumType w:start="1"/>
        </w:sectPr>
      </w:pPr>
    </w:p>
    <w:p>
      <w:pPr>
        <w:pStyle w:val="BodyText"/>
        <w:ind w:left="0" w:firstLine="0"/>
        <w:rPr>
          <w:sz w:val="11"/>
        </w:rPr>
      </w:pPr>
    </w:p>
    <w:p>
      <w:pPr>
        <w:pStyle w:val="ListParagraph"/>
        <w:numPr>
          <w:ilvl w:val="0"/>
          <w:numId w:val="1"/>
        </w:numPr>
        <w:tabs>
          <w:tab w:pos="1160" w:val="left" w:leader="none"/>
          <w:tab w:pos="1161" w:val="left" w:leader="none"/>
        </w:tabs>
        <w:spacing w:line="240" w:lineRule="auto" w:before="101" w:after="0"/>
        <w:ind w:left="1160" w:right="0" w:hanging="360"/>
        <w:jc w:val="left"/>
        <w:rPr>
          <w:sz w:val="22"/>
        </w:rPr>
      </w:pPr>
      <w:r>
        <w:rPr>
          <w:sz w:val="22"/>
        </w:rPr>
        <w:t>Do not dump any liquids or other materials outside, especially near or in storm drains or</w:t>
      </w:r>
      <w:r>
        <w:rPr>
          <w:spacing w:val="-35"/>
          <w:sz w:val="22"/>
        </w:rPr>
        <w:t> </w:t>
      </w:r>
      <w:r>
        <w:rPr>
          <w:sz w:val="22"/>
        </w:rPr>
        <w:t>ditches.</w:t>
      </w:r>
    </w:p>
    <w:p>
      <w:pPr>
        <w:pStyle w:val="BodyText"/>
        <w:spacing w:before="9"/>
        <w:ind w:left="0" w:firstLine="0"/>
        <w:rPr>
          <w:sz w:val="27"/>
        </w:rPr>
      </w:pPr>
    </w:p>
    <w:p>
      <w:pPr>
        <w:pStyle w:val="Heading2"/>
      </w:pPr>
      <w:bookmarkStart w:name="Body Repair and Painting" w:id="4"/>
      <w:bookmarkEnd w:id="4"/>
      <w:r>
        <w:rPr>
          <w:b w:val="0"/>
          <w:i w:val="0"/>
        </w:rPr>
      </w:r>
      <w:r>
        <w:rPr>
          <w:w w:val="90"/>
        </w:rPr>
        <w:t>Body Repair and Painting</w:t>
      </w:r>
    </w:p>
    <w:p>
      <w:pPr>
        <w:pStyle w:val="ListParagraph"/>
        <w:numPr>
          <w:ilvl w:val="0"/>
          <w:numId w:val="1"/>
        </w:numPr>
        <w:tabs>
          <w:tab w:pos="1160" w:val="left" w:leader="none"/>
          <w:tab w:pos="1161" w:val="left" w:leader="none"/>
        </w:tabs>
        <w:spacing w:line="240" w:lineRule="auto" w:before="35" w:after="0"/>
        <w:ind w:left="1160" w:right="0" w:hanging="360"/>
        <w:jc w:val="left"/>
        <w:rPr>
          <w:sz w:val="22"/>
        </w:rPr>
      </w:pPr>
      <w:r>
        <w:rPr>
          <w:sz w:val="22"/>
        </w:rPr>
        <w:t>Conduct all body repair and painting work</w:t>
      </w:r>
      <w:r>
        <w:rPr>
          <w:spacing w:val="-13"/>
          <w:sz w:val="22"/>
        </w:rPr>
        <w:t> </w:t>
      </w:r>
      <w:r>
        <w:rPr>
          <w:sz w:val="22"/>
        </w:rPr>
        <w:t>indoors.</w:t>
      </w:r>
    </w:p>
    <w:p>
      <w:pPr>
        <w:pStyle w:val="ListParagraph"/>
        <w:numPr>
          <w:ilvl w:val="0"/>
          <w:numId w:val="1"/>
        </w:numPr>
        <w:tabs>
          <w:tab w:pos="1160" w:val="left" w:leader="none"/>
          <w:tab w:pos="1161" w:val="left" w:leader="none"/>
        </w:tabs>
        <w:spacing w:line="240" w:lineRule="auto" w:before="37" w:after="0"/>
        <w:ind w:left="1160" w:right="0" w:hanging="360"/>
        <w:jc w:val="left"/>
        <w:rPr>
          <w:sz w:val="22"/>
        </w:rPr>
      </w:pPr>
      <w:r>
        <w:rPr>
          <w:sz w:val="22"/>
        </w:rPr>
        <w:t>Minimize waste from paints and thinners. Calculate paint needs based on surface</w:t>
      </w:r>
      <w:r>
        <w:rPr>
          <w:spacing w:val="-29"/>
          <w:sz w:val="22"/>
        </w:rPr>
        <w:t> </w:t>
      </w:r>
      <w:r>
        <w:rPr>
          <w:sz w:val="22"/>
        </w:rPr>
        <w:t>area.</w:t>
      </w:r>
    </w:p>
    <w:p>
      <w:pPr>
        <w:pStyle w:val="ListParagraph"/>
        <w:numPr>
          <w:ilvl w:val="0"/>
          <w:numId w:val="1"/>
        </w:numPr>
        <w:tabs>
          <w:tab w:pos="1161" w:val="left" w:leader="none"/>
        </w:tabs>
        <w:spacing w:line="273" w:lineRule="auto" w:before="34" w:after="0"/>
        <w:ind w:left="1160" w:right="833" w:hanging="360"/>
        <w:jc w:val="both"/>
        <w:rPr>
          <w:sz w:val="22"/>
        </w:rPr>
      </w:pPr>
      <w:r>
        <w:rPr>
          <w:sz w:val="22"/>
        </w:rPr>
        <w:t>Use dry cleanup methods (vacuum, sweep) to clean up metal filings and dust and paint chips from grinding,</w:t>
      </w:r>
      <w:r>
        <w:rPr>
          <w:spacing w:val="-7"/>
          <w:sz w:val="22"/>
        </w:rPr>
        <w:t> </w:t>
      </w:r>
      <w:r>
        <w:rPr>
          <w:sz w:val="22"/>
        </w:rPr>
        <w:t>shaving</w:t>
      </w:r>
      <w:r>
        <w:rPr>
          <w:spacing w:val="-8"/>
          <w:sz w:val="22"/>
        </w:rPr>
        <w:t> </w:t>
      </w:r>
      <w:r>
        <w:rPr>
          <w:sz w:val="22"/>
        </w:rPr>
        <w:t>and</w:t>
      </w:r>
      <w:r>
        <w:rPr>
          <w:spacing w:val="-7"/>
          <w:sz w:val="22"/>
        </w:rPr>
        <w:t> </w:t>
      </w:r>
      <w:r>
        <w:rPr>
          <w:sz w:val="22"/>
        </w:rPr>
        <w:t>sanding.</w:t>
      </w:r>
      <w:r>
        <w:rPr>
          <w:spacing w:val="-5"/>
          <w:sz w:val="22"/>
        </w:rPr>
        <w:t> </w:t>
      </w:r>
      <w:r>
        <w:rPr>
          <w:sz w:val="22"/>
        </w:rPr>
        <w:t>Sweep</w:t>
      </w:r>
      <w:r>
        <w:rPr>
          <w:spacing w:val="-5"/>
          <w:sz w:val="22"/>
        </w:rPr>
        <w:t> </w:t>
      </w:r>
      <w:r>
        <w:rPr>
          <w:sz w:val="22"/>
        </w:rPr>
        <w:t>debris</w:t>
      </w:r>
      <w:r>
        <w:rPr>
          <w:spacing w:val="-6"/>
          <w:sz w:val="22"/>
        </w:rPr>
        <w:t> </w:t>
      </w:r>
      <w:r>
        <w:rPr>
          <w:sz w:val="22"/>
        </w:rPr>
        <w:t>from</w:t>
      </w:r>
      <w:r>
        <w:rPr>
          <w:spacing w:val="-4"/>
          <w:sz w:val="22"/>
        </w:rPr>
        <w:t> </w:t>
      </w:r>
      <w:r>
        <w:rPr>
          <w:sz w:val="22"/>
        </w:rPr>
        <w:t>wet</w:t>
      </w:r>
      <w:r>
        <w:rPr>
          <w:spacing w:val="-7"/>
          <w:sz w:val="22"/>
        </w:rPr>
        <w:t> </w:t>
      </w:r>
      <w:r>
        <w:rPr>
          <w:sz w:val="22"/>
        </w:rPr>
        <w:t>sanding</w:t>
      </w:r>
      <w:r>
        <w:rPr>
          <w:spacing w:val="-5"/>
          <w:sz w:val="22"/>
        </w:rPr>
        <w:t> </w:t>
      </w:r>
      <w:r>
        <w:rPr>
          <w:sz w:val="22"/>
        </w:rPr>
        <w:t>after</w:t>
      </w:r>
      <w:r>
        <w:rPr>
          <w:spacing w:val="-4"/>
          <w:sz w:val="22"/>
        </w:rPr>
        <w:t> </w:t>
      </w:r>
      <w:r>
        <w:rPr>
          <w:sz w:val="22"/>
        </w:rPr>
        <w:t>allowing</w:t>
      </w:r>
      <w:r>
        <w:rPr>
          <w:spacing w:val="-8"/>
          <w:sz w:val="22"/>
        </w:rPr>
        <w:t> </w:t>
      </w:r>
      <w:r>
        <w:rPr>
          <w:sz w:val="22"/>
        </w:rPr>
        <w:t>it</w:t>
      </w:r>
      <w:r>
        <w:rPr>
          <w:spacing w:val="-7"/>
          <w:sz w:val="22"/>
        </w:rPr>
        <w:t> </w:t>
      </w:r>
      <w:r>
        <w:rPr>
          <w:sz w:val="22"/>
        </w:rPr>
        <w:t>to</w:t>
      </w:r>
      <w:r>
        <w:rPr>
          <w:spacing w:val="-7"/>
          <w:sz w:val="22"/>
        </w:rPr>
        <w:t> </w:t>
      </w:r>
      <w:r>
        <w:rPr>
          <w:sz w:val="22"/>
        </w:rPr>
        <w:t>dry</w:t>
      </w:r>
      <w:r>
        <w:rPr>
          <w:spacing w:val="-8"/>
          <w:sz w:val="22"/>
        </w:rPr>
        <w:t> </w:t>
      </w:r>
      <w:r>
        <w:rPr>
          <w:sz w:val="22"/>
        </w:rPr>
        <w:t>overnight</w:t>
      </w:r>
      <w:r>
        <w:rPr>
          <w:spacing w:val="-4"/>
          <w:sz w:val="22"/>
        </w:rPr>
        <w:t> </w:t>
      </w:r>
      <w:r>
        <w:rPr>
          <w:sz w:val="22"/>
        </w:rPr>
        <w:t>on the shop floor. Dispose of waste properly; never dump waste into storm or sanitary</w:t>
      </w:r>
      <w:r>
        <w:rPr>
          <w:spacing w:val="-27"/>
          <w:sz w:val="22"/>
        </w:rPr>
        <w:t> </w:t>
      </w:r>
      <w:r>
        <w:rPr>
          <w:sz w:val="22"/>
        </w:rPr>
        <w:t>sewers.</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Use sanding tools equipped with vacuum capability to pick up debris and</w:t>
      </w:r>
      <w:r>
        <w:rPr>
          <w:spacing w:val="-19"/>
          <w:sz w:val="22"/>
        </w:rPr>
        <w:t> </w:t>
      </w:r>
      <w:r>
        <w:rPr>
          <w:sz w:val="22"/>
        </w:rPr>
        <w:t>dust.</w:t>
      </w:r>
    </w:p>
    <w:p>
      <w:pPr>
        <w:pStyle w:val="BodyText"/>
        <w:ind w:left="0" w:firstLine="0"/>
        <w:rPr>
          <w:sz w:val="28"/>
        </w:rPr>
      </w:pPr>
    </w:p>
    <w:p>
      <w:pPr>
        <w:pStyle w:val="Heading2"/>
      </w:pPr>
      <w:r>
        <w:rPr>
          <w:w w:val="95"/>
        </w:rPr>
        <w:t>Fueling</w:t>
      </w:r>
    </w:p>
    <w:p>
      <w:pPr>
        <w:pStyle w:val="ListParagraph"/>
        <w:numPr>
          <w:ilvl w:val="0"/>
          <w:numId w:val="1"/>
        </w:numPr>
        <w:tabs>
          <w:tab w:pos="1160" w:val="left" w:leader="none"/>
          <w:tab w:pos="1161" w:val="left" w:leader="none"/>
        </w:tabs>
        <w:spacing w:line="240" w:lineRule="auto" w:before="32" w:after="0"/>
        <w:ind w:left="1160" w:right="0" w:hanging="360"/>
        <w:jc w:val="left"/>
        <w:rPr>
          <w:sz w:val="22"/>
        </w:rPr>
      </w:pPr>
      <w:r>
        <w:rPr>
          <w:sz w:val="22"/>
        </w:rPr>
        <w:t>Fueling areas owned or operated by the municipality should be</w:t>
      </w:r>
      <w:r>
        <w:rPr>
          <w:spacing w:val="-21"/>
          <w:sz w:val="22"/>
        </w:rPr>
        <w:t> </w:t>
      </w:r>
      <w:r>
        <w:rPr>
          <w:sz w:val="22"/>
        </w:rPr>
        <w:t>covered.</w:t>
      </w:r>
    </w:p>
    <w:p>
      <w:pPr>
        <w:pStyle w:val="ListParagraph"/>
        <w:numPr>
          <w:ilvl w:val="0"/>
          <w:numId w:val="1"/>
        </w:numPr>
        <w:tabs>
          <w:tab w:pos="1160" w:val="left" w:leader="none"/>
          <w:tab w:pos="1161" w:val="left" w:leader="none"/>
        </w:tabs>
        <w:spacing w:line="273" w:lineRule="auto" w:before="37" w:after="0"/>
        <w:ind w:left="1160" w:right="998" w:hanging="360"/>
        <w:jc w:val="left"/>
        <w:rPr>
          <w:sz w:val="22"/>
        </w:rPr>
      </w:pPr>
      <w:r>
        <w:rPr>
          <w:sz w:val="22"/>
        </w:rPr>
        <w:t>Fueling areas should be evaluated to ensure that pollutants (e.g., gasoline or oil) do not enter the MS4. Follow the procedures in SOP 7: Fuel and Oil</w:t>
      </w:r>
      <w:r>
        <w:rPr>
          <w:spacing w:val="-25"/>
          <w:sz w:val="22"/>
        </w:rPr>
        <w:t> </w:t>
      </w:r>
      <w:r>
        <w:rPr>
          <w:sz w:val="22"/>
        </w:rPr>
        <w:t>Handling.</w:t>
      </w:r>
    </w:p>
    <w:p>
      <w:pPr>
        <w:pStyle w:val="BodyText"/>
        <w:spacing w:before="7"/>
        <w:ind w:left="0" w:firstLine="0"/>
        <w:rPr>
          <w:sz w:val="24"/>
        </w:rPr>
      </w:pPr>
    </w:p>
    <w:p>
      <w:pPr>
        <w:pStyle w:val="Heading2"/>
        <w:spacing w:before="1"/>
      </w:pPr>
      <w:bookmarkStart w:name="Material Management" w:id="5"/>
      <w:bookmarkEnd w:id="5"/>
      <w:r>
        <w:rPr>
          <w:b w:val="0"/>
          <w:i w:val="0"/>
        </w:rPr>
      </w:r>
      <w:r>
        <w:rPr>
          <w:w w:val="85"/>
        </w:rPr>
        <w:t>Material Management</w:t>
      </w:r>
    </w:p>
    <w:p>
      <w:pPr>
        <w:pStyle w:val="ListParagraph"/>
        <w:numPr>
          <w:ilvl w:val="0"/>
          <w:numId w:val="1"/>
        </w:numPr>
        <w:tabs>
          <w:tab w:pos="1160" w:val="left" w:leader="none"/>
          <w:tab w:pos="1161" w:val="left" w:leader="none"/>
        </w:tabs>
        <w:spacing w:line="240" w:lineRule="auto" w:before="35" w:after="0"/>
        <w:ind w:left="1160" w:right="0" w:hanging="360"/>
        <w:jc w:val="left"/>
        <w:rPr>
          <w:sz w:val="22"/>
        </w:rPr>
      </w:pPr>
      <w:r>
        <w:rPr>
          <w:sz w:val="22"/>
        </w:rPr>
        <w:t>Store materials and waste in labeled containers under cover and in secondary</w:t>
      </w:r>
      <w:r>
        <w:rPr>
          <w:spacing w:val="-26"/>
          <w:sz w:val="22"/>
        </w:rPr>
        <w:t> </w:t>
      </w:r>
      <w:r>
        <w:rPr>
          <w:sz w:val="22"/>
        </w:rPr>
        <w:t>containment.</w:t>
      </w:r>
    </w:p>
    <w:p>
      <w:pPr>
        <w:pStyle w:val="ListParagraph"/>
        <w:numPr>
          <w:ilvl w:val="0"/>
          <w:numId w:val="1"/>
        </w:numPr>
        <w:tabs>
          <w:tab w:pos="1160" w:val="left" w:leader="none"/>
          <w:tab w:pos="1161" w:val="left" w:leader="none"/>
        </w:tabs>
        <w:spacing w:line="240" w:lineRule="auto" w:before="35" w:after="0"/>
        <w:ind w:left="1160" w:right="0" w:hanging="360"/>
        <w:jc w:val="left"/>
        <w:rPr>
          <w:sz w:val="22"/>
        </w:rPr>
      </w:pPr>
      <w:r>
        <w:rPr>
          <w:sz w:val="22"/>
        </w:rPr>
        <w:t>Chemicals should not be combined in</w:t>
      </w:r>
      <w:r>
        <w:rPr>
          <w:spacing w:val="-11"/>
          <w:sz w:val="22"/>
        </w:rPr>
        <w:t> </w:t>
      </w:r>
      <w:r>
        <w:rPr>
          <w:sz w:val="22"/>
        </w:rPr>
        <w:t>containers.</w:t>
      </w:r>
    </w:p>
    <w:p>
      <w:pPr>
        <w:pStyle w:val="ListParagraph"/>
        <w:numPr>
          <w:ilvl w:val="0"/>
          <w:numId w:val="1"/>
        </w:numPr>
        <w:tabs>
          <w:tab w:pos="1160" w:val="left" w:leader="none"/>
          <w:tab w:pos="1161" w:val="left" w:leader="none"/>
        </w:tabs>
        <w:spacing w:line="273" w:lineRule="auto" w:before="37" w:after="0"/>
        <w:ind w:left="1160" w:right="810" w:hanging="360"/>
        <w:jc w:val="left"/>
        <w:rPr>
          <w:sz w:val="22"/>
        </w:rPr>
      </w:pPr>
      <w:r>
        <w:rPr>
          <w:sz w:val="22"/>
        </w:rPr>
        <w:t>Hazardous waste must be labeled and stored according to hazardous waste regulations. Follow the procedures in SOP 17: Hazardous Materials Storage and</w:t>
      </w:r>
      <w:r>
        <w:rPr>
          <w:spacing w:val="-25"/>
          <w:sz w:val="22"/>
        </w:rPr>
        <w:t> </w:t>
      </w:r>
      <w:r>
        <w:rPr>
          <w:sz w:val="22"/>
        </w:rPr>
        <w:t>Handling.</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Carefully transfer collected fluids from containers into designated storage areas as soon as</w:t>
      </w:r>
      <w:r>
        <w:rPr>
          <w:spacing w:val="-35"/>
          <w:sz w:val="22"/>
        </w:rPr>
        <w:t> </w:t>
      </w:r>
      <w:r>
        <w:rPr>
          <w:sz w:val="22"/>
        </w:rPr>
        <w:t>possible.</w:t>
      </w:r>
    </w:p>
    <w:p>
      <w:pPr>
        <w:pStyle w:val="ListParagraph"/>
        <w:numPr>
          <w:ilvl w:val="0"/>
          <w:numId w:val="1"/>
        </w:numPr>
        <w:tabs>
          <w:tab w:pos="1160" w:val="left" w:leader="none"/>
          <w:tab w:pos="1161" w:val="left" w:leader="none"/>
        </w:tabs>
        <w:spacing w:line="273" w:lineRule="auto" w:before="37" w:after="0"/>
        <w:ind w:left="1160" w:right="703" w:hanging="360"/>
        <w:jc w:val="left"/>
        <w:rPr>
          <w:sz w:val="22"/>
        </w:rPr>
      </w:pPr>
      <w:r>
        <w:rPr>
          <w:sz w:val="22"/>
        </w:rPr>
        <w:t>Store new and used batteries securely to avoid breakage. Store indoors or in secondary containment to contain potential acid leaks. Recycle used</w:t>
      </w:r>
      <w:r>
        <w:rPr>
          <w:spacing w:val="-14"/>
          <w:sz w:val="22"/>
        </w:rPr>
        <w:t> </w:t>
      </w:r>
      <w:r>
        <w:rPr>
          <w:sz w:val="22"/>
        </w:rPr>
        <w:t>batteries.</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Conduct periodic inspections of storage areas to detect possible</w:t>
      </w:r>
      <w:r>
        <w:rPr>
          <w:spacing w:val="-23"/>
          <w:sz w:val="22"/>
        </w:rPr>
        <w:t> </w:t>
      </w:r>
      <w:r>
        <w:rPr>
          <w:sz w:val="22"/>
        </w:rPr>
        <w:t>leaks.</w:t>
      </w:r>
    </w:p>
    <w:p>
      <w:pPr>
        <w:pStyle w:val="ListParagraph"/>
        <w:numPr>
          <w:ilvl w:val="0"/>
          <w:numId w:val="1"/>
        </w:numPr>
        <w:tabs>
          <w:tab w:pos="1160" w:val="left" w:leader="none"/>
          <w:tab w:pos="1161" w:val="left" w:leader="none"/>
        </w:tabs>
        <w:spacing w:line="273" w:lineRule="auto" w:before="35" w:after="0"/>
        <w:ind w:left="1160" w:right="1111" w:hanging="360"/>
        <w:jc w:val="left"/>
        <w:rPr>
          <w:sz w:val="22"/>
        </w:rPr>
      </w:pPr>
      <w:r>
        <w:rPr>
          <w:sz w:val="22"/>
        </w:rPr>
        <w:t>Do not wash or hose down storage areas unless there is prior approval to collect and discharge the water into the sanitary sewer. Use dry cleanup methods whenever</w:t>
      </w:r>
      <w:r>
        <w:rPr>
          <w:spacing w:val="-23"/>
          <w:sz w:val="22"/>
        </w:rPr>
        <w:t> </w:t>
      </w:r>
      <w:r>
        <w:rPr>
          <w:sz w:val="22"/>
        </w:rPr>
        <w:t>possible.</w:t>
      </w:r>
    </w:p>
    <w:p>
      <w:pPr>
        <w:pStyle w:val="ListParagraph"/>
        <w:numPr>
          <w:ilvl w:val="0"/>
          <w:numId w:val="1"/>
        </w:numPr>
        <w:tabs>
          <w:tab w:pos="1160" w:val="left" w:leader="none"/>
          <w:tab w:pos="1161" w:val="left" w:leader="none"/>
        </w:tabs>
        <w:spacing w:line="240" w:lineRule="auto" w:before="3" w:after="0"/>
        <w:ind w:left="1161" w:right="0" w:hanging="361"/>
        <w:jc w:val="left"/>
        <w:rPr>
          <w:sz w:val="22"/>
        </w:rPr>
      </w:pPr>
      <w:r>
        <w:rPr>
          <w:sz w:val="22"/>
        </w:rPr>
        <w:t>Keep lids on containers. Store them indoors or under cover to reduce exposure to</w:t>
      </w:r>
      <w:r>
        <w:rPr>
          <w:spacing w:val="-29"/>
          <w:sz w:val="22"/>
        </w:rPr>
        <w:t> </w:t>
      </w:r>
      <w:r>
        <w:rPr>
          <w:sz w:val="22"/>
        </w:rPr>
        <w:t>rain.</w:t>
      </w:r>
    </w:p>
    <w:p>
      <w:pPr>
        <w:pStyle w:val="ListParagraph"/>
        <w:numPr>
          <w:ilvl w:val="0"/>
          <w:numId w:val="1"/>
        </w:numPr>
        <w:tabs>
          <w:tab w:pos="1161" w:val="left" w:leader="none"/>
          <w:tab w:pos="1162" w:val="left" w:leader="none"/>
        </w:tabs>
        <w:spacing w:line="273" w:lineRule="auto" w:before="35" w:after="0"/>
        <w:ind w:left="1161" w:right="1577" w:hanging="360"/>
        <w:jc w:val="left"/>
        <w:rPr>
          <w:sz w:val="22"/>
        </w:rPr>
      </w:pPr>
      <w:r>
        <w:rPr>
          <w:sz w:val="22"/>
        </w:rPr>
        <w:t>Inspect and maintain all pretreatment equipment, including interceptors, according to the manufacturer’s maintenance schedule and at least once per</w:t>
      </w:r>
      <w:r>
        <w:rPr>
          <w:spacing w:val="-18"/>
          <w:sz w:val="22"/>
        </w:rPr>
        <w:t> </w:t>
      </w:r>
      <w:r>
        <w:rPr>
          <w:sz w:val="22"/>
        </w:rPr>
        <w:t>year.</w:t>
      </w:r>
    </w:p>
    <w:p>
      <w:pPr>
        <w:pStyle w:val="ListParagraph"/>
        <w:numPr>
          <w:ilvl w:val="0"/>
          <w:numId w:val="1"/>
        </w:numPr>
        <w:tabs>
          <w:tab w:pos="1161" w:val="left" w:leader="none"/>
          <w:tab w:pos="1162" w:val="left" w:leader="none"/>
        </w:tabs>
        <w:spacing w:line="273" w:lineRule="auto" w:before="3" w:after="0"/>
        <w:ind w:left="1161" w:right="644" w:hanging="360"/>
        <w:jc w:val="left"/>
        <w:rPr>
          <w:sz w:val="22"/>
        </w:rPr>
      </w:pPr>
      <w:r>
        <w:rPr>
          <w:sz w:val="22"/>
        </w:rPr>
        <w:t>Proper spill protocol should be followed to prevent chemicals from entering the stormwater system. Follow the procedures in SOP 4: Spill Response and</w:t>
      </w:r>
      <w:r>
        <w:rPr>
          <w:spacing w:val="-22"/>
          <w:sz w:val="22"/>
        </w:rPr>
        <w:t> </w:t>
      </w:r>
      <w:r>
        <w:rPr>
          <w:sz w:val="22"/>
        </w:rPr>
        <w:t>Cleanup.</w:t>
      </w:r>
    </w:p>
    <w:p>
      <w:pPr>
        <w:pStyle w:val="BodyText"/>
        <w:spacing w:before="8"/>
        <w:ind w:left="0" w:firstLine="0"/>
        <w:rPr>
          <w:sz w:val="24"/>
        </w:rPr>
      </w:pPr>
    </w:p>
    <w:p>
      <w:pPr>
        <w:pStyle w:val="Heading2"/>
      </w:pPr>
      <w:bookmarkStart w:name="Parts Cleaning" w:id="6"/>
      <w:bookmarkEnd w:id="6"/>
      <w:r>
        <w:rPr>
          <w:b w:val="0"/>
          <w:i w:val="0"/>
        </w:rPr>
      </w:r>
      <w:r>
        <w:rPr>
          <w:w w:val="85"/>
        </w:rPr>
        <w:t>Parts Cleaning</w:t>
      </w:r>
    </w:p>
    <w:p>
      <w:pPr>
        <w:pStyle w:val="ListParagraph"/>
        <w:numPr>
          <w:ilvl w:val="0"/>
          <w:numId w:val="1"/>
        </w:numPr>
        <w:tabs>
          <w:tab w:pos="1160" w:val="left" w:leader="none"/>
          <w:tab w:pos="1161" w:val="left" w:leader="none"/>
        </w:tabs>
        <w:spacing w:line="273" w:lineRule="auto" w:before="32" w:after="0"/>
        <w:ind w:left="1160" w:right="945" w:hanging="360"/>
        <w:jc w:val="left"/>
        <w:rPr>
          <w:sz w:val="22"/>
        </w:rPr>
      </w:pPr>
      <w:r>
        <w:rPr>
          <w:sz w:val="22"/>
        </w:rPr>
        <w:t>Use designated areas for engine, parts, or radiator cleaning. Do not wash or rinse parts outdoors. If parts cleaning equipment is not available then capture parts cleaning</w:t>
      </w:r>
      <w:r>
        <w:rPr>
          <w:spacing w:val="-23"/>
          <w:sz w:val="22"/>
        </w:rPr>
        <w:t> </w:t>
      </w:r>
      <w:r>
        <w:rPr>
          <w:sz w:val="22"/>
        </w:rPr>
        <w:t>fluids.</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Recycle cleaning solution. Never discharge waste to the sanitary sewer or storm</w:t>
      </w:r>
      <w:r>
        <w:rPr>
          <w:spacing w:val="-29"/>
          <w:sz w:val="22"/>
        </w:rPr>
        <w:t> </w:t>
      </w:r>
      <w:r>
        <w:rPr>
          <w:sz w:val="22"/>
        </w:rPr>
        <w:t>sewer.</w:t>
      </w:r>
    </w:p>
    <w:p>
      <w:pPr>
        <w:pStyle w:val="ListParagraph"/>
        <w:numPr>
          <w:ilvl w:val="0"/>
          <w:numId w:val="1"/>
        </w:numPr>
        <w:tabs>
          <w:tab w:pos="1160" w:val="left" w:leader="none"/>
          <w:tab w:pos="1161" w:val="left" w:leader="none"/>
        </w:tabs>
        <w:spacing w:line="273" w:lineRule="auto" w:before="34" w:after="0"/>
        <w:ind w:left="1160" w:right="963" w:hanging="360"/>
        <w:jc w:val="left"/>
        <w:rPr>
          <w:sz w:val="22"/>
        </w:rPr>
      </w:pPr>
      <w:r>
        <w:rPr>
          <w:sz w:val="22"/>
        </w:rPr>
        <w:t>Use steam cleaning or pressure washing of parts instead of solvent cleaning. Cleaning equipment must be connected to an oil/water interceptor prior entering the sanitary</w:t>
      </w:r>
      <w:r>
        <w:rPr>
          <w:spacing w:val="-23"/>
          <w:sz w:val="22"/>
        </w:rPr>
        <w:t> </w:t>
      </w:r>
      <w:r>
        <w:rPr>
          <w:sz w:val="22"/>
        </w:rPr>
        <w:t>sewer.</w:t>
      </w:r>
    </w:p>
    <w:p>
      <w:pPr>
        <w:pStyle w:val="ListParagraph"/>
        <w:numPr>
          <w:ilvl w:val="0"/>
          <w:numId w:val="1"/>
        </w:numPr>
        <w:tabs>
          <w:tab w:pos="1160" w:val="left" w:leader="none"/>
          <w:tab w:pos="1161" w:val="left" w:leader="none"/>
        </w:tabs>
        <w:spacing w:line="271" w:lineRule="auto" w:before="2" w:after="0"/>
        <w:ind w:left="1160" w:right="619" w:hanging="360"/>
        <w:jc w:val="left"/>
        <w:rPr>
          <w:sz w:val="22"/>
        </w:rPr>
      </w:pPr>
      <w:r>
        <w:rPr>
          <w:sz w:val="22"/>
        </w:rPr>
        <w:t>When using solvents for cleaning, drain parts over the solvent tank to avoid drips to the floor. Catch excess solutions and divert them back to tank. Allow parts to dry over the hot</w:t>
      </w:r>
      <w:r>
        <w:rPr>
          <w:spacing w:val="-24"/>
          <w:sz w:val="22"/>
        </w:rPr>
        <w:t> </w:t>
      </w:r>
      <w:r>
        <w:rPr>
          <w:sz w:val="22"/>
        </w:rPr>
        <w:t>tank.</w:t>
      </w:r>
    </w:p>
    <w:p>
      <w:pPr>
        <w:spacing w:after="0" w:line="271" w:lineRule="auto"/>
        <w:jc w:val="left"/>
        <w:rPr>
          <w:sz w:val="22"/>
        </w:rPr>
        <w:sectPr>
          <w:headerReference w:type="default" r:id="rId7"/>
          <w:pgSz w:w="12240" w:h="15840"/>
          <w:pgMar w:header="719" w:footer="1338" w:top="1200" w:bottom="1560" w:left="1000" w:right="900"/>
        </w:sectPr>
      </w:pPr>
    </w:p>
    <w:p>
      <w:pPr>
        <w:pStyle w:val="BodyText"/>
        <w:ind w:left="0" w:firstLine="0"/>
        <w:rPr>
          <w:sz w:val="20"/>
        </w:rPr>
      </w:pPr>
    </w:p>
    <w:p>
      <w:pPr>
        <w:pStyle w:val="BodyText"/>
        <w:spacing w:before="4"/>
        <w:ind w:left="0" w:firstLine="0"/>
        <w:rPr>
          <w:sz w:val="16"/>
        </w:rPr>
      </w:pPr>
    </w:p>
    <w:p>
      <w:pPr>
        <w:pStyle w:val="Heading3"/>
        <w:spacing w:before="101"/>
        <w:ind w:left="3556" w:right="3654"/>
        <w:jc w:val="center"/>
      </w:pPr>
      <w:bookmarkStart w:name="Vehicle and Equipment Washing" w:id="7"/>
      <w:bookmarkEnd w:id="7"/>
      <w:r>
        <w:rPr>
          <w:b w:val="0"/>
        </w:rPr>
      </w:r>
      <w:r>
        <w:rPr/>
        <w:t>Vehicle and Equipment Washing</w:t>
      </w:r>
    </w:p>
    <w:p>
      <w:pPr>
        <w:pStyle w:val="BodyText"/>
        <w:spacing w:line="276" w:lineRule="auto" w:before="35"/>
        <w:ind w:left="439" w:right="944" w:firstLine="0"/>
      </w:pPr>
      <w:r>
        <w:rPr/>
        <w:t>Vehicle washing can result in the discharge of nutrients, sediment, petroleum products, and other contaminants to a surface water body or to a stormwater system. The MS4 Permit does not authorize the discharge of municipal vehicle washing byproducts into the MS4.</w:t>
      </w:r>
    </w:p>
    <w:p>
      <w:pPr>
        <w:pStyle w:val="BodyText"/>
        <w:spacing w:before="7"/>
        <w:ind w:left="0" w:firstLine="0"/>
        <w:rPr>
          <w:sz w:val="24"/>
        </w:rPr>
      </w:pPr>
    </w:p>
    <w:p>
      <w:pPr>
        <w:pStyle w:val="Heading2"/>
      </w:pPr>
      <w:r>
        <w:rPr>
          <w:w w:val="90"/>
        </w:rPr>
        <w:t>Outdoor Vehicle Washing Procedures</w:t>
      </w:r>
    </w:p>
    <w:p>
      <w:pPr>
        <w:pStyle w:val="BodyText"/>
        <w:spacing w:line="276" w:lineRule="auto" w:before="32"/>
        <w:ind w:left="440" w:right="531" w:firstLine="0"/>
      </w:pPr>
      <w:r>
        <w:rPr/>
        <w:t>Outdoor washing of municipal vehicles should be avoided unless wash water is contained in a tight tank or similar structure. Where no alternative wash system is available, and full containment of wash water cannot be achieved, adhere to the following procedures:</w:t>
      </w:r>
    </w:p>
    <w:p>
      <w:pPr>
        <w:pStyle w:val="ListParagraph"/>
        <w:numPr>
          <w:ilvl w:val="0"/>
          <w:numId w:val="1"/>
        </w:numPr>
        <w:tabs>
          <w:tab w:pos="1160" w:val="left" w:leader="none"/>
          <w:tab w:pos="1161" w:val="left" w:leader="none"/>
        </w:tabs>
        <w:spacing w:line="273" w:lineRule="auto" w:before="0" w:after="0"/>
        <w:ind w:left="1160" w:right="1144" w:hanging="360"/>
        <w:jc w:val="left"/>
        <w:rPr>
          <w:sz w:val="22"/>
        </w:rPr>
      </w:pPr>
      <w:r>
        <w:rPr>
          <w:sz w:val="22"/>
        </w:rPr>
        <w:t>Avoid discharge of any wash water directly to the storm drainage system or surface water (e.g., stream, pond, or drainage</w:t>
      </w:r>
      <w:r>
        <w:rPr>
          <w:spacing w:val="-13"/>
          <w:sz w:val="22"/>
        </w:rPr>
        <w:t> </w:t>
      </w:r>
      <w:r>
        <w:rPr>
          <w:sz w:val="22"/>
        </w:rPr>
        <w:t>swale)</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Minimize the use of water to the extent</w:t>
      </w:r>
      <w:r>
        <w:rPr>
          <w:spacing w:val="-17"/>
          <w:sz w:val="22"/>
        </w:rPr>
        <w:t> </w:t>
      </w:r>
      <w:r>
        <w:rPr>
          <w:sz w:val="22"/>
        </w:rPr>
        <w:t>practicable.</w:t>
      </w:r>
    </w:p>
    <w:p>
      <w:pPr>
        <w:pStyle w:val="ListParagraph"/>
        <w:numPr>
          <w:ilvl w:val="0"/>
          <w:numId w:val="1"/>
        </w:numPr>
        <w:tabs>
          <w:tab w:pos="1160" w:val="left" w:leader="none"/>
          <w:tab w:pos="1161" w:val="left" w:leader="none"/>
        </w:tabs>
        <w:spacing w:line="273" w:lineRule="auto" w:before="37" w:after="0"/>
        <w:ind w:left="1160" w:right="1536" w:hanging="360"/>
        <w:jc w:val="left"/>
        <w:rPr>
          <w:sz w:val="22"/>
        </w:rPr>
      </w:pPr>
      <w:r>
        <w:rPr>
          <w:sz w:val="22"/>
        </w:rPr>
        <w:t>Where the use of detergent cannot be avoided, use products that do not contain</w:t>
      </w:r>
      <w:r>
        <w:rPr>
          <w:spacing w:val="-31"/>
          <w:sz w:val="22"/>
        </w:rPr>
        <w:t> </w:t>
      </w:r>
      <w:r>
        <w:rPr>
          <w:sz w:val="22"/>
        </w:rPr>
        <w:t>regulated contaminants. The use of a biodegradable, phosphate-free detergent is</w:t>
      </w:r>
      <w:r>
        <w:rPr>
          <w:spacing w:val="-24"/>
          <w:sz w:val="22"/>
        </w:rPr>
        <w:t> </w:t>
      </w:r>
      <w:r>
        <w:rPr>
          <w:sz w:val="22"/>
        </w:rPr>
        <w:t>preferred.</w:t>
      </w:r>
    </w:p>
    <w:p>
      <w:pPr>
        <w:pStyle w:val="ListParagraph"/>
        <w:numPr>
          <w:ilvl w:val="0"/>
          <w:numId w:val="1"/>
        </w:numPr>
        <w:tabs>
          <w:tab w:pos="1160" w:val="left" w:leader="none"/>
          <w:tab w:pos="1161" w:val="left" w:leader="none"/>
        </w:tabs>
        <w:spacing w:line="273" w:lineRule="auto" w:before="0" w:after="0"/>
        <w:ind w:left="1160" w:right="1060" w:hanging="360"/>
        <w:jc w:val="left"/>
        <w:rPr>
          <w:sz w:val="22"/>
        </w:rPr>
      </w:pPr>
      <w:r>
        <w:rPr>
          <w:sz w:val="22"/>
        </w:rPr>
        <w:t>Do not use solvents except in dedicated solvent parts washer systems or in areas not connected to a sanitary</w:t>
      </w:r>
      <w:r>
        <w:rPr>
          <w:spacing w:val="-3"/>
          <w:sz w:val="22"/>
        </w:rPr>
        <w:t> </w:t>
      </w:r>
      <w:r>
        <w:rPr>
          <w:sz w:val="22"/>
        </w:rPr>
        <w:t>sewer.</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Do not power wash, steam clean, or perform engine or undercarriage</w:t>
      </w:r>
      <w:r>
        <w:rPr>
          <w:spacing w:val="-22"/>
          <w:sz w:val="22"/>
        </w:rPr>
        <w:t> </w:t>
      </w:r>
      <w:r>
        <w:rPr>
          <w:sz w:val="22"/>
        </w:rPr>
        <w:t>cleaning.</w:t>
      </w:r>
    </w:p>
    <w:p>
      <w:pPr>
        <w:pStyle w:val="ListParagraph"/>
        <w:numPr>
          <w:ilvl w:val="0"/>
          <w:numId w:val="1"/>
        </w:numPr>
        <w:tabs>
          <w:tab w:pos="1160" w:val="left" w:leader="none"/>
          <w:tab w:pos="1161" w:val="left" w:leader="none"/>
        </w:tabs>
        <w:spacing w:line="273" w:lineRule="auto" w:before="34" w:after="0"/>
        <w:ind w:left="1160" w:right="1003" w:hanging="360"/>
        <w:jc w:val="left"/>
        <w:rPr>
          <w:sz w:val="22"/>
        </w:rPr>
      </w:pPr>
      <w:r>
        <w:rPr>
          <w:sz w:val="22"/>
        </w:rPr>
        <w:t>Grassy and pervious (porous) surfaces may be used to promote direct infiltration of wash water, providing treatment before recharging groundwater and minimizing runoff to an adjacent stormwater system. Pervious surfaces or other infiltration-based systems should not be used within wellhead protection areas or within other protected</w:t>
      </w:r>
      <w:r>
        <w:rPr>
          <w:spacing w:val="-23"/>
          <w:sz w:val="22"/>
        </w:rPr>
        <w:t> </w:t>
      </w:r>
      <w:r>
        <w:rPr>
          <w:sz w:val="22"/>
        </w:rPr>
        <w:t>resources.</w:t>
      </w:r>
    </w:p>
    <w:p>
      <w:pPr>
        <w:pStyle w:val="ListParagraph"/>
        <w:numPr>
          <w:ilvl w:val="0"/>
          <w:numId w:val="1"/>
        </w:numPr>
        <w:tabs>
          <w:tab w:pos="1161" w:val="left" w:leader="none"/>
        </w:tabs>
        <w:spacing w:line="273" w:lineRule="auto" w:before="2" w:after="0"/>
        <w:ind w:left="1160" w:right="1013" w:hanging="360"/>
        <w:jc w:val="both"/>
        <w:rPr>
          <w:sz w:val="22"/>
        </w:rPr>
      </w:pPr>
      <w:r>
        <w:rPr>
          <w:sz w:val="22"/>
        </w:rPr>
        <w:t>Impervious surfaces discharging to the storm drainage system should not discharge directly to a surface water unless treatment is provided. The treatment device should be positioned such that all drainage must flow through the device, preventing bypassing or</w:t>
      </w:r>
      <w:r>
        <w:rPr>
          <w:spacing w:val="-25"/>
          <w:sz w:val="22"/>
        </w:rPr>
        <w:t> </w:t>
      </w:r>
      <w:r>
        <w:rPr>
          <w:sz w:val="22"/>
        </w:rPr>
        <w:t>short-circuiting.</w:t>
      </w:r>
    </w:p>
    <w:p>
      <w:pPr>
        <w:pStyle w:val="ListParagraph"/>
        <w:numPr>
          <w:ilvl w:val="0"/>
          <w:numId w:val="1"/>
        </w:numPr>
        <w:tabs>
          <w:tab w:pos="1160" w:val="left" w:leader="none"/>
          <w:tab w:pos="1161" w:val="left" w:leader="none"/>
        </w:tabs>
        <w:spacing w:line="273" w:lineRule="auto" w:before="2" w:after="0"/>
        <w:ind w:left="1160" w:right="1031" w:hanging="360"/>
        <w:jc w:val="left"/>
        <w:rPr>
          <w:sz w:val="22"/>
        </w:rPr>
      </w:pPr>
      <w:r>
        <w:rPr>
          <w:sz w:val="22"/>
        </w:rPr>
        <w:t>Periodic sweeping and/or cleaning should be completed to prevent accumulation from forming on the washing</w:t>
      </w:r>
      <w:r>
        <w:rPr>
          <w:spacing w:val="-5"/>
          <w:sz w:val="22"/>
        </w:rPr>
        <w:t> </w:t>
      </w:r>
      <w:r>
        <w:rPr>
          <w:sz w:val="22"/>
        </w:rPr>
        <w:t>area.</w:t>
      </w:r>
    </w:p>
    <w:p>
      <w:pPr>
        <w:pStyle w:val="ListParagraph"/>
        <w:numPr>
          <w:ilvl w:val="0"/>
          <w:numId w:val="1"/>
        </w:numPr>
        <w:tabs>
          <w:tab w:pos="1160" w:val="left" w:leader="none"/>
          <w:tab w:pos="1161" w:val="left" w:leader="none"/>
        </w:tabs>
        <w:spacing w:line="273" w:lineRule="auto" w:before="0" w:after="0"/>
        <w:ind w:left="1160" w:right="1027" w:hanging="360"/>
        <w:jc w:val="left"/>
        <w:rPr>
          <w:sz w:val="22"/>
        </w:rPr>
      </w:pPr>
      <w:r>
        <w:rPr>
          <w:sz w:val="22"/>
        </w:rPr>
        <w:t>Maintain absorbent pads and drip pans to capture and collect spills or noticeable leaks observed during washing activities. Follow the procedures in SOP 4: Spill Response and</w:t>
      </w:r>
      <w:r>
        <w:rPr>
          <w:spacing w:val="-31"/>
          <w:sz w:val="22"/>
        </w:rPr>
        <w:t> </w:t>
      </w:r>
      <w:r>
        <w:rPr>
          <w:sz w:val="22"/>
        </w:rPr>
        <w:t>Cleanup.</w:t>
      </w:r>
    </w:p>
    <w:p>
      <w:pPr>
        <w:pStyle w:val="ListParagraph"/>
        <w:numPr>
          <w:ilvl w:val="0"/>
          <w:numId w:val="1"/>
        </w:numPr>
        <w:tabs>
          <w:tab w:pos="1160" w:val="left" w:leader="none"/>
          <w:tab w:pos="1161" w:val="left" w:leader="none"/>
        </w:tabs>
        <w:spacing w:line="271" w:lineRule="auto" w:before="3" w:after="0"/>
        <w:ind w:left="1160" w:right="942" w:hanging="360"/>
        <w:jc w:val="left"/>
        <w:rPr>
          <w:sz w:val="22"/>
        </w:rPr>
      </w:pPr>
      <w:r>
        <w:rPr>
          <w:sz w:val="22"/>
        </w:rPr>
        <w:t>Heavily soiled vehicles or vehicles dirtied from salting or snow removal efforts should follow the SOPs in the “Heavy Equipment Washing Procedures”</w:t>
      </w:r>
      <w:r>
        <w:rPr>
          <w:spacing w:val="-17"/>
          <w:sz w:val="22"/>
        </w:rPr>
        <w:t> </w:t>
      </w:r>
      <w:r>
        <w:rPr>
          <w:sz w:val="22"/>
        </w:rPr>
        <w:t>below.</w:t>
      </w:r>
    </w:p>
    <w:p>
      <w:pPr>
        <w:pStyle w:val="BodyText"/>
        <w:spacing w:before="1"/>
        <w:ind w:left="0" w:firstLine="0"/>
        <w:rPr>
          <w:sz w:val="25"/>
        </w:rPr>
      </w:pPr>
    </w:p>
    <w:p>
      <w:pPr>
        <w:pStyle w:val="Heading2"/>
        <w:spacing w:before="1"/>
      </w:pPr>
      <w:r>
        <w:rPr>
          <w:w w:val="90"/>
        </w:rPr>
        <w:t>Indoor Vehicle Washing Procedures</w:t>
      </w:r>
    </w:p>
    <w:p>
      <w:pPr>
        <w:pStyle w:val="ListParagraph"/>
        <w:numPr>
          <w:ilvl w:val="0"/>
          <w:numId w:val="1"/>
        </w:numPr>
        <w:tabs>
          <w:tab w:pos="1160" w:val="left" w:leader="none"/>
          <w:tab w:pos="1161" w:val="left" w:leader="none"/>
        </w:tabs>
        <w:spacing w:line="273" w:lineRule="auto" w:before="32" w:after="0"/>
        <w:ind w:left="1160" w:right="1374" w:hanging="360"/>
        <w:jc w:val="left"/>
        <w:rPr>
          <w:sz w:val="22"/>
        </w:rPr>
      </w:pPr>
      <w:r>
        <w:rPr>
          <w:sz w:val="22"/>
        </w:rPr>
        <w:t>Vehicles and equipment should be washed inside whenever possible to reduce runoff to the stormwater</w:t>
      </w:r>
      <w:r>
        <w:rPr>
          <w:spacing w:val="-1"/>
          <w:sz w:val="22"/>
        </w:rPr>
        <w:t> </w:t>
      </w:r>
      <w:r>
        <w:rPr>
          <w:sz w:val="22"/>
        </w:rPr>
        <w:t>system.</w:t>
      </w:r>
    </w:p>
    <w:p>
      <w:pPr>
        <w:pStyle w:val="ListParagraph"/>
        <w:numPr>
          <w:ilvl w:val="0"/>
          <w:numId w:val="1"/>
        </w:numPr>
        <w:tabs>
          <w:tab w:pos="1160" w:val="left" w:leader="none"/>
          <w:tab w:pos="1161" w:val="left" w:leader="none"/>
        </w:tabs>
        <w:spacing w:line="271" w:lineRule="auto" w:before="2" w:after="0"/>
        <w:ind w:left="1160" w:right="1536" w:hanging="360"/>
        <w:jc w:val="left"/>
        <w:rPr>
          <w:sz w:val="22"/>
        </w:rPr>
      </w:pPr>
      <w:r>
        <w:rPr>
          <w:sz w:val="22"/>
        </w:rPr>
        <w:t>Where the use of detergent cannot be avoided, use products that do not contain</w:t>
      </w:r>
      <w:r>
        <w:rPr>
          <w:spacing w:val="-31"/>
          <w:sz w:val="22"/>
        </w:rPr>
        <w:t> </w:t>
      </w:r>
      <w:r>
        <w:rPr>
          <w:sz w:val="22"/>
        </w:rPr>
        <w:t>regulated contaminants. The use of biodegradable, phosphate-free detergent is</w:t>
      </w:r>
      <w:r>
        <w:rPr>
          <w:spacing w:val="-22"/>
          <w:sz w:val="22"/>
        </w:rPr>
        <w:t> </w:t>
      </w:r>
      <w:r>
        <w:rPr>
          <w:sz w:val="22"/>
        </w:rPr>
        <w:t>preferred.</w:t>
      </w:r>
    </w:p>
    <w:p>
      <w:pPr>
        <w:pStyle w:val="ListParagraph"/>
        <w:numPr>
          <w:ilvl w:val="0"/>
          <w:numId w:val="1"/>
        </w:numPr>
        <w:tabs>
          <w:tab w:pos="1160" w:val="left" w:leader="none"/>
          <w:tab w:pos="1161" w:val="left" w:leader="none"/>
        </w:tabs>
        <w:spacing w:line="273" w:lineRule="auto" w:before="5" w:after="0"/>
        <w:ind w:left="1160" w:right="1364" w:hanging="360"/>
        <w:jc w:val="left"/>
        <w:rPr>
          <w:sz w:val="22"/>
        </w:rPr>
      </w:pPr>
      <w:r>
        <w:rPr>
          <w:sz w:val="22"/>
        </w:rPr>
        <w:t>Detergents should not be used in areas where oil/water separators provide pre-treatment of drainage.</w:t>
      </w:r>
    </w:p>
    <w:p>
      <w:pPr>
        <w:pStyle w:val="ListParagraph"/>
        <w:numPr>
          <w:ilvl w:val="0"/>
          <w:numId w:val="1"/>
        </w:numPr>
        <w:tabs>
          <w:tab w:pos="1160" w:val="left" w:leader="none"/>
          <w:tab w:pos="1161" w:val="left" w:leader="none"/>
        </w:tabs>
        <w:spacing w:line="273" w:lineRule="auto" w:before="0" w:after="0"/>
        <w:ind w:left="1160" w:right="983" w:hanging="360"/>
        <w:jc w:val="left"/>
        <w:rPr>
          <w:sz w:val="22"/>
        </w:rPr>
      </w:pPr>
      <w:r>
        <w:rPr>
          <w:sz w:val="22"/>
        </w:rPr>
        <w:t>Floor drains should be connected to a sanitary sewer or tight tank. Floor drains discharging to adjacent surface water bodies or engineered storm drain systems should be permanently plugged or otherwise abandoned before any vehicle wash activities are</w:t>
      </w:r>
      <w:r>
        <w:rPr>
          <w:spacing w:val="-18"/>
          <w:sz w:val="22"/>
        </w:rPr>
        <w:t> </w:t>
      </w:r>
      <w:r>
        <w:rPr>
          <w:sz w:val="22"/>
        </w:rPr>
        <w:t>completed.</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Designate separate areas for routine maintenance and vehicle cleaning. This helps</w:t>
      </w:r>
      <w:r>
        <w:rPr>
          <w:spacing w:val="-31"/>
          <w:sz w:val="22"/>
        </w:rPr>
        <w:t> </w:t>
      </w:r>
      <w:r>
        <w:rPr>
          <w:sz w:val="22"/>
        </w:rPr>
        <w:t>prevent</w:t>
      </w:r>
    </w:p>
    <w:p>
      <w:pPr>
        <w:spacing w:after="0" w:line="240" w:lineRule="auto"/>
        <w:jc w:val="left"/>
        <w:rPr>
          <w:sz w:val="22"/>
        </w:rPr>
        <w:sectPr>
          <w:pgSz w:w="12240" w:h="15840"/>
          <w:pgMar w:header="719" w:footer="1338" w:top="1200" w:bottom="1560" w:left="1000" w:right="900"/>
        </w:sectPr>
      </w:pPr>
    </w:p>
    <w:p>
      <w:pPr>
        <w:pStyle w:val="BodyText"/>
        <w:ind w:left="0" w:firstLine="0"/>
        <w:rPr>
          <w:sz w:val="11"/>
        </w:rPr>
      </w:pPr>
    </w:p>
    <w:p>
      <w:pPr>
        <w:pStyle w:val="BodyText"/>
        <w:spacing w:before="101"/>
        <w:ind w:firstLine="0"/>
      </w:pPr>
      <w:r>
        <w:rPr/>
        <w:t>contamination of wash water by motor oils, hydraulic lubricants, greases, or other chemicals.</w:t>
      </w:r>
    </w:p>
    <w:p>
      <w:pPr>
        <w:pStyle w:val="ListParagraph"/>
        <w:numPr>
          <w:ilvl w:val="0"/>
          <w:numId w:val="1"/>
        </w:numPr>
        <w:tabs>
          <w:tab w:pos="1159" w:val="left" w:leader="none"/>
          <w:tab w:pos="1160" w:val="left" w:leader="none"/>
        </w:tabs>
        <w:spacing w:line="271" w:lineRule="auto" w:before="37" w:after="0"/>
        <w:ind w:left="1160" w:right="1147" w:hanging="361"/>
        <w:jc w:val="left"/>
        <w:rPr>
          <w:sz w:val="22"/>
        </w:rPr>
      </w:pPr>
      <w:r>
        <w:rPr>
          <w:sz w:val="22"/>
        </w:rPr>
        <w:t>Dry cleanup methods are recommended within garage facilities. Do not wash down floors and work areas with</w:t>
      </w:r>
      <w:r>
        <w:rPr>
          <w:spacing w:val="-6"/>
          <w:sz w:val="22"/>
        </w:rPr>
        <w:t> </w:t>
      </w:r>
      <w:r>
        <w:rPr>
          <w:sz w:val="22"/>
        </w:rPr>
        <w:t>water.</w:t>
      </w:r>
    </w:p>
    <w:p>
      <w:pPr>
        <w:pStyle w:val="ListParagraph"/>
        <w:numPr>
          <w:ilvl w:val="0"/>
          <w:numId w:val="1"/>
        </w:numPr>
        <w:tabs>
          <w:tab w:pos="1160" w:val="left" w:leader="none"/>
          <w:tab w:pos="1161" w:val="left" w:leader="none"/>
        </w:tabs>
        <w:spacing w:line="240" w:lineRule="auto" w:before="5" w:after="0"/>
        <w:ind w:left="1160" w:right="0" w:hanging="360"/>
        <w:jc w:val="left"/>
        <w:rPr>
          <w:sz w:val="22"/>
        </w:rPr>
      </w:pPr>
      <w:r>
        <w:rPr>
          <w:sz w:val="22"/>
        </w:rPr>
        <w:t>Bring smaller vehicles to commercial washing</w:t>
      </w:r>
      <w:r>
        <w:rPr>
          <w:spacing w:val="-16"/>
          <w:sz w:val="22"/>
        </w:rPr>
        <w:t> </w:t>
      </w:r>
      <w:r>
        <w:rPr>
          <w:sz w:val="22"/>
        </w:rPr>
        <w:t>stations.</w:t>
      </w:r>
    </w:p>
    <w:p>
      <w:pPr>
        <w:pStyle w:val="ListParagraph"/>
        <w:numPr>
          <w:ilvl w:val="0"/>
          <w:numId w:val="1"/>
        </w:numPr>
        <w:tabs>
          <w:tab w:pos="1160" w:val="left" w:leader="none"/>
          <w:tab w:pos="1161" w:val="left" w:leader="none"/>
        </w:tabs>
        <w:spacing w:line="271" w:lineRule="auto" w:before="37" w:after="0"/>
        <w:ind w:left="1160" w:right="1027" w:hanging="360"/>
        <w:jc w:val="left"/>
        <w:rPr>
          <w:sz w:val="22"/>
        </w:rPr>
      </w:pPr>
      <w:r>
        <w:rPr>
          <w:sz w:val="22"/>
        </w:rPr>
        <w:t>Maintain absorbent pads and drip pans to capture and collect spills or noticeable leaks observed during washing activities. Follow the procedures in SOP 4: Spill Response and</w:t>
      </w:r>
      <w:r>
        <w:rPr>
          <w:spacing w:val="-31"/>
          <w:sz w:val="22"/>
        </w:rPr>
        <w:t> </w:t>
      </w:r>
      <w:r>
        <w:rPr>
          <w:sz w:val="22"/>
        </w:rPr>
        <w:t>Cleanup.</w:t>
      </w:r>
    </w:p>
    <w:p>
      <w:pPr>
        <w:pStyle w:val="BodyText"/>
        <w:ind w:left="0" w:firstLine="0"/>
        <w:rPr>
          <w:sz w:val="25"/>
        </w:rPr>
      </w:pPr>
    </w:p>
    <w:p>
      <w:pPr>
        <w:pStyle w:val="Heading2"/>
      </w:pPr>
      <w:r>
        <w:rPr>
          <w:w w:val="90"/>
        </w:rPr>
        <w:t>Heavy Equipment Washing Procedures</w:t>
      </w:r>
    </w:p>
    <w:p>
      <w:pPr>
        <w:pStyle w:val="ListParagraph"/>
        <w:numPr>
          <w:ilvl w:val="0"/>
          <w:numId w:val="1"/>
        </w:numPr>
        <w:tabs>
          <w:tab w:pos="1160" w:val="left" w:leader="none"/>
          <w:tab w:pos="1161" w:val="left" w:leader="none"/>
        </w:tabs>
        <w:spacing w:line="240" w:lineRule="auto" w:before="32" w:after="0"/>
        <w:ind w:left="1160" w:right="0" w:hanging="360"/>
        <w:jc w:val="left"/>
        <w:rPr>
          <w:sz w:val="22"/>
        </w:rPr>
      </w:pPr>
      <w:r>
        <w:rPr>
          <w:sz w:val="22"/>
        </w:rPr>
        <w:t>Mud and heavy debris removal should occur on impervious surfaces or within a retention</w:t>
      </w:r>
      <w:r>
        <w:rPr>
          <w:spacing w:val="-29"/>
          <w:sz w:val="22"/>
        </w:rPr>
        <w:t> </w:t>
      </w:r>
      <w:r>
        <w:rPr>
          <w:sz w:val="22"/>
        </w:rPr>
        <w:t>area.</w:t>
      </w:r>
    </w:p>
    <w:p>
      <w:pPr>
        <w:pStyle w:val="ListParagraph"/>
        <w:numPr>
          <w:ilvl w:val="0"/>
          <w:numId w:val="1"/>
        </w:numPr>
        <w:tabs>
          <w:tab w:pos="1160" w:val="left" w:leader="none"/>
          <w:tab w:pos="1161" w:val="left" w:leader="none"/>
        </w:tabs>
        <w:spacing w:line="240" w:lineRule="auto" w:before="37" w:after="0"/>
        <w:ind w:left="1160" w:right="0" w:hanging="360"/>
        <w:jc w:val="left"/>
        <w:rPr>
          <w:sz w:val="22"/>
        </w:rPr>
      </w:pPr>
      <w:r>
        <w:rPr>
          <w:sz w:val="22"/>
        </w:rPr>
        <w:t>Maintain these areas with frequent mechanical removal and proper disposal of</w:t>
      </w:r>
      <w:r>
        <w:rPr>
          <w:spacing w:val="-24"/>
          <w:sz w:val="22"/>
        </w:rPr>
        <w:t> </w:t>
      </w:r>
      <w:r>
        <w:rPr>
          <w:sz w:val="22"/>
        </w:rPr>
        <w:t>waste.</w:t>
      </w:r>
    </w:p>
    <w:p>
      <w:pPr>
        <w:pStyle w:val="ListParagraph"/>
        <w:numPr>
          <w:ilvl w:val="0"/>
          <w:numId w:val="1"/>
        </w:numPr>
        <w:tabs>
          <w:tab w:pos="1160" w:val="left" w:leader="none"/>
          <w:tab w:pos="1161" w:val="left" w:leader="none"/>
        </w:tabs>
        <w:spacing w:line="271" w:lineRule="auto" w:before="37" w:after="0"/>
        <w:ind w:left="1160" w:right="1412" w:hanging="360"/>
        <w:jc w:val="left"/>
        <w:rPr>
          <w:sz w:val="22"/>
        </w:rPr>
      </w:pPr>
      <w:r>
        <w:rPr>
          <w:sz w:val="22"/>
        </w:rPr>
        <w:t>Impervious surfaces with engineered storm drain systems should not discharge directly to a surface</w:t>
      </w:r>
      <w:r>
        <w:rPr>
          <w:spacing w:val="-4"/>
          <w:sz w:val="22"/>
        </w:rPr>
        <w:t> </w:t>
      </w:r>
      <w:r>
        <w:rPr>
          <w:sz w:val="22"/>
        </w:rPr>
        <w:t>water.</w:t>
      </w:r>
    </w:p>
    <w:p>
      <w:pPr>
        <w:pStyle w:val="ListParagraph"/>
        <w:numPr>
          <w:ilvl w:val="0"/>
          <w:numId w:val="1"/>
        </w:numPr>
        <w:tabs>
          <w:tab w:pos="1160" w:val="left" w:leader="none"/>
          <w:tab w:pos="1161" w:val="left" w:leader="none"/>
        </w:tabs>
        <w:spacing w:line="273" w:lineRule="auto" w:before="5" w:after="0"/>
        <w:ind w:left="1160" w:right="1039" w:hanging="360"/>
        <w:jc w:val="left"/>
        <w:rPr>
          <w:sz w:val="22"/>
        </w:rPr>
      </w:pPr>
      <w:r>
        <w:rPr>
          <w:sz w:val="22"/>
        </w:rPr>
        <w:t>Floor drains should be connected to a sanitary sewer or tight tank. Floor drains discharging to adjacent surface waterbodies or engineered storm drain systems should be permanently plugged or otherwise abandoned before any vehicle wash activities are</w:t>
      </w:r>
      <w:r>
        <w:rPr>
          <w:spacing w:val="-18"/>
          <w:sz w:val="22"/>
        </w:rPr>
        <w:t> </w:t>
      </w:r>
      <w:r>
        <w:rPr>
          <w:sz w:val="22"/>
        </w:rPr>
        <w:t>completed.</w:t>
      </w:r>
    </w:p>
    <w:p>
      <w:pPr>
        <w:pStyle w:val="ListParagraph"/>
        <w:numPr>
          <w:ilvl w:val="0"/>
          <w:numId w:val="1"/>
        </w:numPr>
        <w:tabs>
          <w:tab w:pos="1160" w:val="left" w:leader="none"/>
          <w:tab w:pos="1161" w:val="left" w:leader="none"/>
        </w:tabs>
        <w:spacing w:line="273" w:lineRule="auto" w:before="2" w:after="0"/>
        <w:ind w:left="1160" w:right="1535" w:hanging="360"/>
        <w:jc w:val="left"/>
        <w:rPr>
          <w:sz w:val="22"/>
        </w:rPr>
      </w:pPr>
      <w:r>
        <w:rPr>
          <w:sz w:val="22"/>
        </w:rPr>
        <w:t>Where the use of detergent cannot be avoided, use products that do not contain</w:t>
      </w:r>
      <w:r>
        <w:rPr>
          <w:spacing w:val="-31"/>
          <w:sz w:val="22"/>
        </w:rPr>
        <w:t> </w:t>
      </w:r>
      <w:r>
        <w:rPr>
          <w:sz w:val="22"/>
        </w:rPr>
        <w:t>regulated contaminants. The use of biodegradable, phosphate-free detergent is</w:t>
      </w:r>
      <w:r>
        <w:rPr>
          <w:spacing w:val="-22"/>
          <w:sz w:val="22"/>
        </w:rPr>
        <w:t> </w:t>
      </w:r>
      <w:r>
        <w:rPr>
          <w:sz w:val="22"/>
        </w:rPr>
        <w:t>preferred.</w:t>
      </w:r>
    </w:p>
    <w:p>
      <w:pPr>
        <w:pStyle w:val="ListParagraph"/>
        <w:numPr>
          <w:ilvl w:val="0"/>
          <w:numId w:val="1"/>
        </w:numPr>
        <w:tabs>
          <w:tab w:pos="1160" w:val="left" w:leader="none"/>
          <w:tab w:pos="1161" w:val="left" w:leader="none"/>
        </w:tabs>
        <w:spacing w:line="273" w:lineRule="auto" w:before="0" w:after="0"/>
        <w:ind w:left="1160" w:right="1363" w:hanging="360"/>
        <w:jc w:val="left"/>
        <w:rPr>
          <w:sz w:val="22"/>
        </w:rPr>
      </w:pPr>
      <w:r>
        <w:rPr>
          <w:sz w:val="22"/>
        </w:rPr>
        <w:t>Detergents should not be used in areas where oil/water separators provide pre-treatment of drainage.</w:t>
      </w:r>
    </w:p>
    <w:p>
      <w:pPr>
        <w:pStyle w:val="ListParagraph"/>
        <w:numPr>
          <w:ilvl w:val="0"/>
          <w:numId w:val="1"/>
        </w:numPr>
        <w:tabs>
          <w:tab w:pos="1160" w:val="left" w:leader="none"/>
          <w:tab w:pos="1161" w:val="left" w:leader="none"/>
        </w:tabs>
        <w:spacing w:line="271" w:lineRule="auto" w:before="3" w:after="0"/>
        <w:ind w:left="1160" w:right="1027" w:hanging="360"/>
        <w:jc w:val="left"/>
        <w:rPr>
          <w:sz w:val="22"/>
        </w:rPr>
      </w:pPr>
      <w:r>
        <w:rPr>
          <w:sz w:val="22"/>
        </w:rPr>
        <w:t>Maintain absorbent pads and drip pans to capture and collect spills or noticeable leaks observed during washing activities. Follow the procedures in SOP 4: Spill Response and</w:t>
      </w:r>
      <w:r>
        <w:rPr>
          <w:spacing w:val="-30"/>
          <w:sz w:val="22"/>
        </w:rPr>
        <w:t> </w:t>
      </w:r>
      <w:r>
        <w:rPr>
          <w:sz w:val="22"/>
        </w:rPr>
        <w:t>Cleanup.</w:t>
      </w:r>
    </w:p>
    <w:p>
      <w:pPr>
        <w:pStyle w:val="BodyText"/>
        <w:spacing w:before="1"/>
        <w:ind w:left="0" w:firstLine="0"/>
        <w:rPr>
          <w:sz w:val="25"/>
        </w:rPr>
      </w:pPr>
    </w:p>
    <w:p>
      <w:pPr>
        <w:pStyle w:val="Heading2"/>
      </w:pPr>
      <w:r>
        <w:rPr>
          <w:w w:val="90"/>
        </w:rPr>
        <w:t>Engine and Steam Washing Procedures</w:t>
      </w:r>
    </w:p>
    <w:p>
      <w:pPr>
        <w:pStyle w:val="ListParagraph"/>
        <w:numPr>
          <w:ilvl w:val="0"/>
          <w:numId w:val="1"/>
        </w:numPr>
        <w:tabs>
          <w:tab w:pos="1160" w:val="left" w:leader="none"/>
          <w:tab w:pos="1161" w:val="left" w:leader="none"/>
        </w:tabs>
        <w:spacing w:line="240" w:lineRule="auto" w:before="32" w:after="0"/>
        <w:ind w:left="1160" w:right="0" w:hanging="360"/>
        <w:jc w:val="left"/>
        <w:rPr>
          <w:sz w:val="22"/>
        </w:rPr>
      </w:pPr>
      <w:r>
        <w:rPr>
          <w:sz w:val="22"/>
        </w:rPr>
        <w:t>Do not wash parts</w:t>
      </w:r>
      <w:r>
        <w:rPr>
          <w:spacing w:val="-7"/>
          <w:sz w:val="22"/>
        </w:rPr>
        <w:t> </w:t>
      </w:r>
      <w:r>
        <w:rPr>
          <w:sz w:val="22"/>
        </w:rPr>
        <w:t>outdoors.</w:t>
      </w:r>
    </w:p>
    <w:p>
      <w:pPr>
        <w:pStyle w:val="ListParagraph"/>
        <w:numPr>
          <w:ilvl w:val="0"/>
          <w:numId w:val="1"/>
        </w:numPr>
        <w:tabs>
          <w:tab w:pos="1160" w:val="left" w:leader="none"/>
          <w:tab w:pos="1161" w:val="left" w:leader="none"/>
        </w:tabs>
        <w:spacing w:line="273" w:lineRule="auto" w:before="37" w:after="0"/>
        <w:ind w:left="1160" w:right="888" w:hanging="360"/>
        <w:jc w:val="left"/>
        <w:rPr>
          <w:sz w:val="22"/>
        </w:rPr>
      </w:pPr>
      <w:r>
        <w:rPr>
          <w:sz w:val="22"/>
        </w:rPr>
        <w:t>Maintain drip pans and smaller containers to contain motor oils, hydraulic lubricants, greases, etc. and to capture and collect spills or noticeable leaks observed during washing activities, to the extent practicable. Follow the procedures in SOP 4: Spill Response and</w:t>
      </w:r>
      <w:r>
        <w:rPr>
          <w:spacing w:val="-26"/>
          <w:sz w:val="22"/>
        </w:rPr>
        <w:t> </w:t>
      </w:r>
      <w:r>
        <w:rPr>
          <w:sz w:val="22"/>
        </w:rPr>
        <w:t>Cleanup.</w:t>
      </w:r>
    </w:p>
    <w:p>
      <w:pPr>
        <w:pStyle w:val="ListParagraph"/>
        <w:numPr>
          <w:ilvl w:val="0"/>
          <w:numId w:val="1"/>
        </w:numPr>
        <w:tabs>
          <w:tab w:pos="1160" w:val="left" w:leader="none"/>
          <w:tab w:pos="1161" w:val="left" w:leader="none"/>
        </w:tabs>
        <w:spacing w:line="273" w:lineRule="auto" w:before="2" w:after="0"/>
        <w:ind w:left="1160" w:right="1855" w:hanging="360"/>
        <w:jc w:val="left"/>
        <w:rPr>
          <w:sz w:val="22"/>
        </w:rPr>
      </w:pPr>
      <w:r>
        <w:rPr>
          <w:sz w:val="22"/>
        </w:rPr>
        <w:t>Where use of detergent cannot be avoided, use products that do not contain regulated contaminants. The use of a biodegradable, phosphate-free detergent is</w:t>
      </w:r>
      <w:r>
        <w:rPr>
          <w:spacing w:val="-25"/>
          <w:sz w:val="22"/>
        </w:rPr>
        <w:t> </w:t>
      </w:r>
      <w:r>
        <w:rPr>
          <w:sz w:val="22"/>
        </w:rPr>
        <w:t>preferred.</w:t>
      </w:r>
    </w:p>
    <w:p>
      <w:pPr>
        <w:pStyle w:val="ListParagraph"/>
        <w:numPr>
          <w:ilvl w:val="0"/>
          <w:numId w:val="1"/>
        </w:numPr>
        <w:tabs>
          <w:tab w:pos="1160" w:val="left" w:leader="none"/>
          <w:tab w:pos="1161" w:val="left" w:leader="none"/>
        </w:tabs>
        <w:spacing w:line="273" w:lineRule="auto" w:before="0" w:after="0"/>
        <w:ind w:left="1160" w:right="1383" w:hanging="360"/>
        <w:jc w:val="left"/>
        <w:rPr>
          <w:sz w:val="22"/>
        </w:rPr>
      </w:pPr>
      <w:r>
        <w:rPr>
          <w:sz w:val="22"/>
        </w:rPr>
        <w:t>Avoid cleaning with solvents except in dedicated solvent parts washer systems. Make use of pressure washing and steam</w:t>
      </w:r>
      <w:r>
        <w:rPr>
          <w:spacing w:val="-12"/>
          <w:sz w:val="22"/>
        </w:rPr>
        <w:t> </w:t>
      </w:r>
      <w:r>
        <w:rPr>
          <w:sz w:val="22"/>
        </w:rPr>
        <w:t>cleaning.</w:t>
      </w:r>
    </w:p>
    <w:p>
      <w:pPr>
        <w:pStyle w:val="ListParagraph"/>
        <w:numPr>
          <w:ilvl w:val="0"/>
          <w:numId w:val="1"/>
        </w:numPr>
        <w:tabs>
          <w:tab w:pos="1160" w:val="left" w:leader="none"/>
          <w:tab w:pos="1161" w:val="left" w:leader="none"/>
        </w:tabs>
        <w:spacing w:line="240" w:lineRule="auto" w:before="3" w:after="0"/>
        <w:ind w:left="1160" w:right="0" w:hanging="360"/>
        <w:jc w:val="left"/>
        <w:rPr>
          <w:sz w:val="22"/>
        </w:rPr>
      </w:pPr>
      <w:r>
        <w:rPr>
          <w:sz w:val="22"/>
        </w:rPr>
        <w:t>Recycle clean solutions and rinse water to the extent</w:t>
      </w:r>
      <w:r>
        <w:rPr>
          <w:spacing w:val="-24"/>
          <w:sz w:val="22"/>
        </w:rPr>
        <w:t> </w:t>
      </w:r>
      <w:r>
        <w:rPr>
          <w:sz w:val="22"/>
        </w:rPr>
        <w:t>practicable.</w:t>
      </w:r>
    </w:p>
    <w:p>
      <w:pPr>
        <w:pStyle w:val="ListParagraph"/>
        <w:numPr>
          <w:ilvl w:val="0"/>
          <w:numId w:val="1"/>
        </w:numPr>
        <w:tabs>
          <w:tab w:pos="1160" w:val="left" w:leader="none"/>
          <w:tab w:pos="1161" w:val="left" w:leader="none"/>
        </w:tabs>
        <w:spacing w:line="273" w:lineRule="auto" w:before="35" w:after="0"/>
        <w:ind w:left="1160" w:right="1363" w:hanging="360"/>
        <w:jc w:val="left"/>
        <w:rPr>
          <w:sz w:val="22"/>
        </w:rPr>
      </w:pPr>
      <w:r>
        <w:rPr>
          <w:sz w:val="22"/>
        </w:rPr>
        <w:t>Wash water should discharge to a tight tank or a sanitary sewer via an oil/water separator. Detergents should not be used in areas where oil/water separators provide pre-treatment of drainage.</w:t>
      </w:r>
    </w:p>
    <w:p>
      <w:pPr>
        <w:pStyle w:val="BodyText"/>
        <w:spacing w:before="5"/>
        <w:ind w:left="0" w:firstLine="0"/>
        <w:rPr>
          <w:sz w:val="25"/>
        </w:rPr>
      </w:pPr>
    </w:p>
    <w:p>
      <w:pPr>
        <w:pStyle w:val="Heading3"/>
      </w:pPr>
      <w:r>
        <w:rPr/>
        <w:t>Employee Training</w:t>
      </w:r>
    </w:p>
    <w:p>
      <w:pPr>
        <w:pStyle w:val="ListParagraph"/>
        <w:numPr>
          <w:ilvl w:val="0"/>
          <w:numId w:val="1"/>
        </w:numPr>
        <w:tabs>
          <w:tab w:pos="1160" w:val="left" w:leader="none"/>
          <w:tab w:pos="1161" w:val="left" w:leader="none"/>
        </w:tabs>
        <w:spacing w:line="271" w:lineRule="auto" w:before="37" w:after="0"/>
        <w:ind w:left="1160" w:right="745" w:hanging="360"/>
        <w:jc w:val="left"/>
        <w:rPr>
          <w:sz w:val="22"/>
        </w:rPr>
      </w:pPr>
      <w:r>
        <w:rPr>
          <w:sz w:val="22"/>
        </w:rPr>
        <w:t>Employees who perform work on/with municipal vehicles or equipment are trained ##NUMBER times per year on these procedures and the proper operation of related</w:t>
      </w:r>
      <w:r>
        <w:rPr>
          <w:spacing w:val="-25"/>
          <w:sz w:val="22"/>
        </w:rPr>
        <w:t> </w:t>
      </w:r>
      <w:r>
        <w:rPr>
          <w:sz w:val="22"/>
        </w:rPr>
        <w:t>equipment.</w:t>
      </w:r>
    </w:p>
    <w:p>
      <w:pPr>
        <w:pStyle w:val="ListParagraph"/>
        <w:numPr>
          <w:ilvl w:val="0"/>
          <w:numId w:val="1"/>
        </w:numPr>
        <w:tabs>
          <w:tab w:pos="1160" w:val="left" w:leader="none"/>
          <w:tab w:pos="1161" w:val="left" w:leader="none"/>
        </w:tabs>
        <w:spacing w:line="273" w:lineRule="auto" w:before="5" w:after="0"/>
        <w:ind w:left="1160" w:right="1209" w:hanging="360"/>
        <w:jc w:val="left"/>
        <w:rPr>
          <w:sz w:val="22"/>
        </w:rPr>
      </w:pPr>
      <w:r>
        <w:rPr>
          <w:sz w:val="22"/>
        </w:rPr>
        <w:t>Employees are also trained on stormwater pollution prevention, illicit discharge detection and elimination (IDDE) procedures, and spill and response</w:t>
      </w:r>
      <w:r>
        <w:rPr>
          <w:spacing w:val="-16"/>
          <w:sz w:val="22"/>
        </w:rPr>
        <w:t> </w:t>
      </w:r>
      <w:r>
        <w:rPr>
          <w:sz w:val="22"/>
        </w:rPr>
        <w:t>procedures.</w:t>
      </w:r>
    </w:p>
    <w:p>
      <w:pPr>
        <w:pStyle w:val="ListParagraph"/>
        <w:numPr>
          <w:ilvl w:val="0"/>
          <w:numId w:val="1"/>
        </w:numPr>
        <w:tabs>
          <w:tab w:pos="1160" w:val="left" w:leader="none"/>
          <w:tab w:pos="1161" w:val="left" w:leader="none"/>
        </w:tabs>
        <w:spacing w:line="273" w:lineRule="auto" w:before="1" w:after="0"/>
        <w:ind w:left="1160" w:right="740" w:hanging="360"/>
        <w:jc w:val="left"/>
        <w:rPr>
          <w:sz w:val="22"/>
        </w:rPr>
      </w:pPr>
      <w:r>
        <w:rPr>
          <w:sz w:val="22"/>
        </w:rPr>
        <w:t>If services are contracted, the contractor should be given a copy of this and any applicable SOPs to ensure compliance with MS4</w:t>
      </w:r>
      <w:r>
        <w:rPr>
          <w:spacing w:val="-11"/>
          <w:sz w:val="22"/>
        </w:rPr>
        <w:t> </w:t>
      </w:r>
      <w:r>
        <w:rPr>
          <w:sz w:val="22"/>
        </w:rPr>
        <w:t>regulations.</w:t>
      </w:r>
    </w:p>
    <w:p>
      <w:pPr>
        <w:spacing w:after="0" w:line="273" w:lineRule="auto"/>
        <w:jc w:val="left"/>
        <w:rPr>
          <w:sz w:val="22"/>
        </w:rPr>
        <w:sectPr>
          <w:pgSz w:w="12240" w:h="15840"/>
          <w:pgMar w:header="719" w:footer="1338" w:top="1200" w:bottom="1520" w:left="1000" w:right="900"/>
        </w:sectPr>
      </w:pPr>
    </w:p>
    <w:p>
      <w:pPr>
        <w:pStyle w:val="BodyText"/>
        <w:spacing w:before="7"/>
        <w:ind w:left="0" w:firstLine="0"/>
        <w:rPr>
          <w:sz w:val="11"/>
        </w:rPr>
      </w:pPr>
    </w:p>
    <w:p>
      <w:pPr>
        <w:pStyle w:val="Heading1"/>
        <w:spacing w:before="97"/>
      </w:pPr>
      <w:r>
        <w:rPr>
          <w:color w:val="006699"/>
        </w:rPr>
        <w:t>Attachments</w:t>
      </w:r>
    </w:p>
    <w:p>
      <w:pPr>
        <w:pStyle w:val="BodyText"/>
        <w:tabs>
          <w:tab w:pos="1160" w:val="left" w:leader="none"/>
        </w:tabs>
        <w:spacing w:before="28"/>
        <w:ind w:left="800" w:firstLine="0"/>
      </w:pPr>
      <w:r>
        <w:rPr/>
        <w:t>1.</w:t>
        <w:tab/>
        <w:t>Inventory of Municipal Vehicles and</w:t>
      </w:r>
      <w:r>
        <w:rPr>
          <w:spacing w:val="-12"/>
        </w:rPr>
        <w:t> </w:t>
      </w:r>
      <w:r>
        <w:rPr/>
        <w:t>Equipment</w:t>
      </w:r>
    </w:p>
    <w:p>
      <w:pPr>
        <w:pStyle w:val="BodyText"/>
        <w:spacing w:before="2"/>
        <w:ind w:left="0" w:firstLine="0"/>
        <w:rPr>
          <w:sz w:val="25"/>
        </w:rPr>
      </w:pPr>
    </w:p>
    <w:p>
      <w:pPr>
        <w:pStyle w:val="Heading1"/>
      </w:pPr>
      <w:r>
        <w:rPr>
          <w:color w:val="006699"/>
        </w:rPr>
        <w:t>Related Standard Operating Procedures</w:t>
      </w:r>
    </w:p>
    <w:p>
      <w:pPr>
        <w:pStyle w:val="ListParagraph"/>
        <w:numPr>
          <w:ilvl w:val="0"/>
          <w:numId w:val="2"/>
        </w:numPr>
        <w:tabs>
          <w:tab w:pos="1160" w:val="left" w:leader="none"/>
          <w:tab w:pos="1161" w:val="left" w:leader="none"/>
        </w:tabs>
        <w:spacing w:line="240" w:lineRule="auto" w:before="28" w:after="0"/>
        <w:ind w:left="1160" w:right="0" w:hanging="360"/>
        <w:jc w:val="left"/>
        <w:rPr>
          <w:sz w:val="22"/>
        </w:rPr>
      </w:pPr>
      <w:r>
        <w:rPr>
          <w:sz w:val="22"/>
        </w:rPr>
        <w:t>SOP 4: Spill Response and</w:t>
      </w:r>
      <w:r>
        <w:rPr>
          <w:spacing w:val="-15"/>
          <w:sz w:val="22"/>
        </w:rPr>
        <w:t> </w:t>
      </w:r>
      <w:r>
        <w:rPr>
          <w:sz w:val="22"/>
        </w:rPr>
        <w:t>Cleanup</w:t>
      </w:r>
    </w:p>
    <w:p>
      <w:pPr>
        <w:pStyle w:val="ListParagraph"/>
        <w:numPr>
          <w:ilvl w:val="0"/>
          <w:numId w:val="2"/>
        </w:numPr>
        <w:tabs>
          <w:tab w:pos="1160" w:val="left" w:leader="none"/>
          <w:tab w:pos="1161" w:val="left" w:leader="none"/>
        </w:tabs>
        <w:spacing w:line="240" w:lineRule="auto" w:before="30" w:after="0"/>
        <w:ind w:left="1160" w:right="0" w:hanging="360"/>
        <w:jc w:val="left"/>
        <w:rPr>
          <w:sz w:val="22"/>
        </w:rPr>
      </w:pPr>
      <w:r>
        <w:rPr>
          <w:sz w:val="22"/>
        </w:rPr>
        <w:t>SOP 7: Fuel and Oil</w:t>
      </w:r>
      <w:r>
        <w:rPr>
          <w:spacing w:val="-11"/>
          <w:sz w:val="22"/>
        </w:rPr>
        <w:t> </w:t>
      </w:r>
      <w:r>
        <w:rPr>
          <w:sz w:val="22"/>
        </w:rPr>
        <w:t>Handling</w:t>
      </w:r>
    </w:p>
    <w:p>
      <w:pPr>
        <w:pStyle w:val="ListParagraph"/>
        <w:numPr>
          <w:ilvl w:val="0"/>
          <w:numId w:val="2"/>
        </w:numPr>
        <w:tabs>
          <w:tab w:pos="1160" w:val="left" w:leader="none"/>
          <w:tab w:pos="1161" w:val="left" w:leader="none"/>
        </w:tabs>
        <w:spacing w:line="240" w:lineRule="auto" w:before="32" w:after="0"/>
        <w:ind w:left="1160" w:right="0" w:hanging="360"/>
        <w:jc w:val="left"/>
        <w:rPr>
          <w:sz w:val="22"/>
        </w:rPr>
      </w:pPr>
      <w:r>
        <w:rPr>
          <w:sz w:val="22"/>
        </w:rPr>
        <w:t>SOP 17: Hazardous Material Storage and</w:t>
      </w:r>
      <w:r>
        <w:rPr>
          <w:spacing w:val="-16"/>
          <w:sz w:val="22"/>
        </w:rPr>
        <w:t> </w:t>
      </w:r>
      <w:r>
        <w:rPr>
          <w:sz w:val="22"/>
        </w:rPr>
        <w:t>Handling</w:t>
      </w:r>
    </w:p>
    <w:sectPr>
      <w:pgSz w:w="12240" w:h="15840"/>
      <w:pgMar w:header="719" w:footer="1338" w:top="1200" w:bottom="1560" w:left="10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68429583">
          <wp:simplePos x="0" y="0"/>
          <wp:positionH relativeFrom="page">
            <wp:posOffset>6017895</wp:posOffset>
          </wp:positionH>
          <wp:positionV relativeFrom="page">
            <wp:posOffset>9055735</wp:posOffset>
          </wp:positionV>
          <wp:extent cx="1114424" cy="77974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14424" cy="779741"/>
                  </a:xfrm>
                  <a:prstGeom prst="rect">
                    <a:avLst/>
                  </a:prstGeom>
                </pic:spPr>
              </pic:pic>
            </a:graphicData>
          </a:graphic>
        </wp:anchor>
      </w:drawing>
    </w:r>
    <w:r>
      <w:rPr/>
      <w:drawing>
        <wp:anchor distT="0" distB="0" distL="0" distR="0" allowOverlap="1" layoutInCell="1" locked="0" behindDoc="1" simplePos="0" relativeHeight="268429607">
          <wp:simplePos x="0" y="0"/>
          <wp:positionH relativeFrom="page">
            <wp:posOffset>709930</wp:posOffset>
          </wp:positionH>
          <wp:positionV relativeFrom="page">
            <wp:posOffset>9313545</wp:posOffset>
          </wp:positionV>
          <wp:extent cx="1476373" cy="40004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76373" cy="400049"/>
                  </a:xfrm>
                  <a:prstGeom prst="rect">
                    <a:avLst/>
                  </a:prstGeom>
                </pic:spPr>
              </pic:pic>
            </a:graphicData>
          </a:graphic>
        </wp:anchor>
      </w:drawing>
    </w:r>
    <w:r>
      <w:rPr/>
      <w:pict>
        <v:shape style="position:absolute;margin-left:250.996155pt;margin-top:742.489868pt;width:44.75pt;height:14.45pt;mso-position-horizontal-relative:page;mso-position-vertical-relative:page;z-index:-5824" type="#_x0000_t202" filled="false" stroked="false">
          <v:textbox inset="0,0,0,0">
            <w:txbxContent>
              <w:p>
                <w:pPr>
                  <w:pStyle w:val="BodyText"/>
                  <w:spacing w:before="20"/>
                  <w:ind w:left="20" w:firstLine="0"/>
                </w:pPr>
                <w:r>
                  <w:rPr>
                    <w:color w:val="006699"/>
                  </w:rPr>
                  <w:t>June 2019</w:t>
                </w:r>
              </w:p>
            </w:txbxContent>
          </v:textbox>
          <w10:wrap type="none"/>
        </v:shape>
      </w:pict>
    </w:r>
    <w:r>
      <w:rPr/>
      <w:pict>
        <v:shape style="position:absolute;margin-left:322.999054pt;margin-top:742.489868pt;width:50.05pt;height:14.45pt;mso-position-horizontal-relative:page;mso-position-vertical-relative:page;z-index:-5800" type="#_x0000_t202" filled="false" stroked="false">
          <v:textbox inset="0,0,0,0">
            <w:txbxContent>
              <w:p>
                <w:pPr>
                  <w:pStyle w:val="BodyText"/>
                  <w:spacing w:before="20"/>
                  <w:ind w:left="20" w:firstLine="0"/>
                </w:pPr>
                <w:r>
                  <w:rPr>
                    <w:color w:val="006699"/>
                  </w:rPr>
                  <w:t>Page </w:t>
                </w:r>
                <w:r>
                  <w:rPr/>
                  <w:fldChar w:fldCharType="begin"/>
                </w:r>
                <w:r>
                  <w:rPr>
                    <w:color w:val="006699"/>
                  </w:rPr>
                  <w:instrText> PAGE </w:instrText>
                </w:r>
                <w:r>
                  <w:rPr/>
                  <w:fldChar w:fldCharType="separate"/>
                </w:r>
                <w:r>
                  <w:rPr/>
                  <w:t>4</w:t>
                </w:r>
                <w:r>
                  <w:rPr/>
                  <w:fldChar w:fldCharType="end"/>
                </w:r>
                <w:r>
                  <w:rPr>
                    <w:color w:val="006699"/>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71pt;margin-top:34.965546pt;width:136.25pt;height:14.45pt;mso-position-horizontal-relative:page;mso-position-vertical-relative:page;z-index:-5920"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310.512787pt;margin-top:34.965546pt;width:230.6pt;height:14.45pt;mso-position-horizontal-relative:page;mso-position-vertical-relative:page;z-index:-5896" type="#_x0000_t202" filled="false" stroked="false">
          <v:textbox inset="0,0,0,0">
            <w:txbxContent>
              <w:p>
                <w:pPr>
                  <w:pStyle w:val="BodyText"/>
                  <w:spacing w:before="20"/>
                  <w:ind w:left="20" w:firstLine="0"/>
                </w:pPr>
                <w:r>
                  <w:rPr>
                    <w:color w:val="006699"/>
                  </w:rPr>
                  <w:t>Central Massachusetts Regional Stormwater Coalition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71pt;margin-top:34.965546pt;width:136.25pt;height:14.45pt;mso-position-horizontal-relative:page;mso-position-vertical-relative:page;z-index:-5776"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211.99736pt;margin-top:34.965546pt;width:329.1pt;height:26.8pt;mso-position-horizontal-relative:page;mso-position-vertical-relative:page;z-index:-5752" type="#_x0000_t202" filled="false" stroked="false">
          <v:textbox inset="0,0,0,0">
            <w:txbxContent>
              <w:p>
                <w:pPr>
                  <w:pStyle w:val="BodyText"/>
                  <w:spacing w:before="20"/>
                  <w:ind w:left="20" w:right="3" w:firstLine="1970"/>
                </w:pPr>
                <w:r>
                  <w:rPr>
                    <w:color w:val="006699"/>
                  </w:rPr>
                  <w:t>Central Massachusetts Regional Stormwater Coalition SOP 21: Operations and Maintenance of Municipal Vehicles and Equipment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0" w:hanging="361"/>
        <w:jc w:val="left"/>
      </w:pPr>
      <w:rPr>
        <w:rFonts w:hint="default" w:ascii="Garamond" w:hAnsi="Garamond" w:eastAsia="Garamond" w:cs="Garamond"/>
        <w:spacing w:val="-1"/>
        <w:w w:val="100"/>
        <w:sz w:val="22"/>
        <w:szCs w:val="22"/>
      </w:rPr>
    </w:lvl>
    <w:lvl w:ilvl="1">
      <w:start w:val="0"/>
      <w:numFmt w:val="bullet"/>
      <w:lvlText w:val="•"/>
      <w:lvlJc w:val="left"/>
      <w:pPr>
        <w:ind w:left="2078" w:hanging="361"/>
      </w:pPr>
      <w:rPr>
        <w:rFonts w:hint="default"/>
      </w:rPr>
    </w:lvl>
    <w:lvl w:ilvl="2">
      <w:start w:val="0"/>
      <w:numFmt w:val="bullet"/>
      <w:lvlText w:val="•"/>
      <w:lvlJc w:val="left"/>
      <w:pPr>
        <w:ind w:left="2996" w:hanging="361"/>
      </w:pPr>
      <w:rPr>
        <w:rFonts w:hint="default"/>
      </w:rPr>
    </w:lvl>
    <w:lvl w:ilvl="3">
      <w:start w:val="0"/>
      <w:numFmt w:val="bullet"/>
      <w:lvlText w:val="•"/>
      <w:lvlJc w:val="left"/>
      <w:pPr>
        <w:ind w:left="3914" w:hanging="361"/>
      </w:pPr>
      <w:rPr>
        <w:rFonts w:hint="default"/>
      </w:rPr>
    </w:lvl>
    <w:lvl w:ilvl="4">
      <w:start w:val="0"/>
      <w:numFmt w:val="bullet"/>
      <w:lvlText w:val="•"/>
      <w:lvlJc w:val="left"/>
      <w:pPr>
        <w:ind w:left="4832" w:hanging="361"/>
      </w:pPr>
      <w:rPr>
        <w:rFonts w:hint="default"/>
      </w:rPr>
    </w:lvl>
    <w:lvl w:ilvl="5">
      <w:start w:val="0"/>
      <w:numFmt w:val="bullet"/>
      <w:lvlText w:val="•"/>
      <w:lvlJc w:val="left"/>
      <w:pPr>
        <w:ind w:left="5750" w:hanging="361"/>
      </w:pPr>
      <w:rPr>
        <w:rFonts w:hint="default"/>
      </w:rPr>
    </w:lvl>
    <w:lvl w:ilvl="6">
      <w:start w:val="0"/>
      <w:numFmt w:val="bullet"/>
      <w:lvlText w:val="•"/>
      <w:lvlJc w:val="left"/>
      <w:pPr>
        <w:ind w:left="6668" w:hanging="361"/>
      </w:pPr>
      <w:rPr>
        <w:rFonts w:hint="default"/>
      </w:rPr>
    </w:lvl>
    <w:lvl w:ilvl="7">
      <w:start w:val="0"/>
      <w:numFmt w:val="bullet"/>
      <w:lvlText w:val="•"/>
      <w:lvlJc w:val="left"/>
      <w:pPr>
        <w:ind w:left="7586" w:hanging="361"/>
      </w:pPr>
      <w:rPr>
        <w:rFonts w:hint="default"/>
      </w:rPr>
    </w:lvl>
    <w:lvl w:ilvl="8">
      <w:start w:val="0"/>
      <w:numFmt w:val="bullet"/>
      <w:lvlText w:val="•"/>
      <w:lvlJc w:val="left"/>
      <w:pPr>
        <w:ind w:left="8504" w:hanging="361"/>
      </w:pPr>
      <w:rPr>
        <w:rFonts w:hint="default"/>
      </w:rPr>
    </w:lvl>
  </w:abstractNum>
  <w:abstractNum w:abstractNumId="0">
    <w:multiLevelType w:val="hybridMultilevel"/>
    <w:lvl w:ilvl="0">
      <w:start w:val="0"/>
      <w:numFmt w:val="bullet"/>
      <w:lvlText w:val=""/>
      <w:lvlJc w:val="left"/>
      <w:pPr>
        <w:ind w:left="1160" w:hanging="361"/>
      </w:pPr>
      <w:rPr>
        <w:rFonts w:hint="default" w:ascii="Symbol" w:hAnsi="Symbol" w:eastAsia="Symbol" w:cs="Symbol"/>
        <w:w w:val="100"/>
        <w:sz w:val="22"/>
        <w:szCs w:val="22"/>
      </w:rPr>
    </w:lvl>
    <w:lvl w:ilvl="1">
      <w:start w:val="0"/>
      <w:numFmt w:val="bullet"/>
      <w:lvlText w:val="•"/>
      <w:lvlJc w:val="left"/>
      <w:pPr>
        <w:ind w:left="2078" w:hanging="361"/>
      </w:pPr>
      <w:rPr>
        <w:rFonts w:hint="default"/>
      </w:rPr>
    </w:lvl>
    <w:lvl w:ilvl="2">
      <w:start w:val="0"/>
      <w:numFmt w:val="bullet"/>
      <w:lvlText w:val="•"/>
      <w:lvlJc w:val="left"/>
      <w:pPr>
        <w:ind w:left="2996" w:hanging="361"/>
      </w:pPr>
      <w:rPr>
        <w:rFonts w:hint="default"/>
      </w:rPr>
    </w:lvl>
    <w:lvl w:ilvl="3">
      <w:start w:val="0"/>
      <w:numFmt w:val="bullet"/>
      <w:lvlText w:val="•"/>
      <w:lvlJc w:val="left"/>
      <w:pPr>
        <w:ind w:left="3914" w:hanging="361"/>
      </w:pPr>
      <w:rPr>
        <w:rFonts w:hint="default"/>
      </w:rPr>
    </w:lvl>
    <w:lvl w:ilvl="4">
      <w:start w:val="0"/>
      <w:numFmt w:val="bullet"/>
      <w:lvlText w:val="•"/>
      <w:lvlJc w:val="left"/>
      <w:pPr>
        <w:ind w:left="4832" w:hanging="361"/>
      </w:pPr>
      <w:rPr>
        <w:rFonts w:hint="default"/>
      </w:rPr>
    </w:lvl>
    <w:lvl w:ilvl="5">
      <w:start w:val="0"/>
      <w:numFmt w:val="bullet"/>
      <w:lvlText w:val="•"/>
      <w:lvlJc w:val="left"/>
      <w:pPr>
        <w:ind w:left="5750" w:hanging="361"/>
      </w:pPr>
      <w:rPr>
        <w:rFonts w:hint="default"/>
      </w:rPr>
    </w:lvl>
    <w:lvl w:ilvl="6">
      <w:start w:val="0"/>
      <w:numFmt w:val="bullet"/>
      <w:lvlText w:val="•"/>
      <w:lvlJc w:val="left"/>
      <w:pPr>
        <w:ind w:left="6668" w:hanging="361"/>
      </w:pPr>
      <w:rPr>
        <w:rFonts w:hint="default"/>
      </w:rPr>
    </w:lvl>
    <w:lvl w:ilvl="7">
      <w:start w:val="0"/>
      <w:numFmt w:val="bullet"/>
      <w:lvlText w:val="•"/>
      <w:lvlJc w:val="left"/>
      <w:pPr>
        <w:ind w:left="7586" w:hanging="361"/>
      </w:pPr>
      <w:rPr>
        <w:rFonts w:hint="default"/>
      </w:rPr>
    </w:lvl>
    <w:lvl w:ilvl="8">
      <w:start w:val="0"/>
      <w:numFmt w:val="bullet"/>
      <w:lvlText w:val="•"/>
      <w:lvlJc w:val="left"/>
      <w:pPr>
        <w:ind w:left="8504"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1160" w:hanging="360"/>
    </w:pPr>
    <w:rPr>
      <w:rFonts w:ascii="Garamond" w:hAnsi="Garamond" w:eastAsia="Garamond" w:cs="Garamond"/>
      <w:sz w:val="22"/>
      <w:szCs w:val="22"/>
    </w:rPr>
  </w:style>
  <w:style w:styleId="Heading1" w:type="paragraph">
    <w:name w:val="Heading 1"/>
    <w:basedOn w:val="Normal"/>
    <w:uiPriority w:val="1"/>
    <w:qFormat/>
    <w:pPr>
      <w:ind w:left="440"/>
      <w:outlineLvl w:val="1"/>
    </w:pPr>
    <w:rPr>
      <w:rFonts w:ascii="Century Gothic" w:hAnsi="Century Gothic" w:eastAsia="Century Gothic" w:cs="Century Gothic"/>
      <w:b/>
      <w:bCs/>
      <w:sz w:val="24"/>
      <w:szCs w:val="24"/>
    </w:rPr>
  </w:style>
  <w:style w:styleId="Heading2" w:type="paragraph">
    <w:name w:val="Heading 2"/>
    <w:basedOn w:val="Normal"/>
    <w:uiPriority w:val="1"/>
    <w:qFormat/>
    <w:pPr>
      <w:ind w:left="440"/>
      <w:outlineLvl w:val="2"/>
    </w:pPr>
    <w:rPr>
      <w:rFonts w:ascii="Garamond" w:hAnsi="Garamond" w:eastAsia="Garamond" w:cs="Garamond"/>
      <w:b/>
      <w:bCs/>
      <w:i/>
      <w:sz w:val="23"/>
      <w:szCs w:val="23"/>
    </w:rPr>
  </w:style>
  <w:style w:styleId="Heading3" w:type="paragraph">
    <w:name w:val="Heading 3"/>
    <w:basedOn w:val="Normal"/>
    <w:uiPriority w:val="1"/>
    <w:qFormat/>
    <w:pPr>
      <w:ind w:left="440"/>
      <w:outlineLvl w:val="3"/>
    </w:pPr>
    <w:rPr>
      <w:rFonts w:ascii="Garamond" w:hAnsi="Garamond" w:eastAsia="Garamond" w:cs="Garamond"/>
      <w:b/>
      <w:bCs/>
      <w:sz w:val="22"/>
      <w:szCs w:val="22"/>
    </w:rPr>
  </w:style>
  <w:style w:styleId="ListParagraph" w:type="paragraph">
    <w:name w:val="List Paragraph"/>
    <w:basedOn w:val="Normal"/>
    <w:uiPriority w:val="1"/>
    <w:qFormat/>
    <w:pPr>
      <w:ind w:left="1160" w:hanging="360"/>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dcterms:created xsi:type="dcterms:W3CDTF">2019-07-11T09:11:07Z</dcterms:created>
  <dcterms:modified xsi:type="dcterms:W3CDTF">2019-07-11T09:11:07Z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Acrobat PDFMaker 15 for Word</vt:lpwstr>
  </property>
  <property fmtid="{D5CDD505-2E9C-101B-9397-08002B2CF9AE}" pid="4" name="LastSaved">
    <vt:filetime>2019-07-11T00:00:00Z</vt:filetime>
  </property>
</Properties>
</file>